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《现代俄语2》课程教学大纲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  <w:bCs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一、课程基本信息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Modern Russian </w:t>
            </w: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RUSS20</w:t>
            </w:r>
            <w:r>
              <w:rPr>
                <w:rFonts w:ascii="华文宋体" w:hAnsi="华文宋体" w:eastAsia="华文宋体"/>
                <w:szCs w:val="21"/>
              </w:rPr>
              <w:t>3</w:t>
            </w:r>
            <w:r>
              <w:rPr>
                <w:rFonts w:hint="eastAsia" w:ascii="华文宋体" w:hAnsi="华文宋体" w:eastAsia="华文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专业选修</w:t>
            </w:r>
            <w:r>
              <w:rPr>
                <w:rFonts w:hint="eastAsia" w:ascii="华文宋体" w:hAnsi="华文宋体" w:eastAsia="华文宋体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俄语专业三年级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丁丽芬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.2</w:t>
            </w: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华文宋体" w:hAnsi="华文宋体" w:eastAsia="华文宋体"/>
              </w:rPr>
            </w:pPr>
            <w:r>
              <w:rPr>
                <w:rFonts w:hint="eastAsia" w:ascii="宋体" w:hAnsi="宋体" w:eastAsia="宋体"/>
              </w:rPr>
              <w:t>张家骅，《新时代俄语通论》（下），高等教育出版社，2013年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napToGrid w:val="0"/>
        <w:ind w:firstLine="420" w:firstLineChars="200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/>
          <w:szCs w:val="21"/>
        </w:rPr>
        <w:t>本课程旨在培养学生系统地掌握现代俄语语音、构词、词法等方面的基础理论知识，了解国内外俄语界公认的理论观点和体系，吸收国内外俄语理论研究的最新成果，从理论上加深学生对所学俄语的全面认识，既由基础阶段的感性认识上升为理性认识，为进一步掌握所学俄语打下牢固的理论基础，也为有意报考同专业研究生的学生提供必要的俄语理论知识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/>
          <w:szCs w:val="21"/>
        </w:rPr>
        <w:t>培养学生系统地掌握现代俄语语音、构词、词法、句法等方面的基础理论知识，了解国内外俄语界公认的理论观点和体系，吸收国内外俄语理论研究的最新成果。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 w:cs="宋体"/>
          <w:b/>
        </w:rPr>
      </w:pPr>
      <w:r>
        <w:rPr>
          <w:rFonts w:hint="eastAsia" w:ascii="华文宋体" w:hAnsi="华文宋体" w:eastAsia="华文宋体"/>
          <w:szCs w:val="21"/>
        </w:rPr>
        <w:t>从理论上加深学生对所学俄语的全面认识，既由基础阶段的感性认识上升为理性认识，为进一步掌握所学俄语打下牢固的理论基础。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/>
          <w:szCs w:val="21"/>
        </w:rPr>
        <w:t>为有意报考同专业研究生的学生提供必要的俄语理论知识。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华文宋体" w:hAnsi="华文宋体" w:eastAsia="华文宋体" w:cs="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培养学生系统地掌握现代俄语语音、 </w:t>
            </w:r>
            <w:r>
              <w:rPr>
                <w:rFonts w:ascii="华文宋体" w:hAnsi="华文宋体" w:eastAsia="华文宋体"/>
                <w:szCs w:val="21"/>
              </w:rPr>
              <w:t xml:space="preserve">   </w:t>
            </w:r>
            <w:r>
              <w:rPr>
                <w:rFonts w:hint="eastAsia" w:ascii="华文宋体" w:hAnsi="华文宋体" w:eastAsia="华文宋体"/>
                <w:szCs w:val="21"/>
              </w:rPr>
              <w:t>构词、词法、句法等方面的基础理论知识。</w:t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现代俄语标准语的概念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世界语言的谱系分类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现代俄语理论的研究对象：语音学、词汇学、构词学、语法学（分类及简介）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了解国内外俄语界公认的理论观点和体系，吸收国内外俄语理论研究的最新成果。从理论上加深学生对所学俄语的全面认识，既由基础阶段的感性认识上升为理性认识，为进一步掌握所学俄语打下牢固的理论基础</w:t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介绍国内外俄语界公认的理论观点和体系；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介绍国内外俄语理论的最新研究成果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hAnsi="宋体" w:cs="宋体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为有意报考同专业研究生的学生提供必要的俄语理论知识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俄语言学的基本概念、术语，研究对象等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俄语语言学的基本理论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主要的语言学研究流派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：初步了解俄语句法学的概念、分类、研究对象、目的等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教学重难点：句法学研究与其它语言学学科的区别</w:t>
      </w:r>
    </w:p>
    <w:p>
      <w:pPr>
        <w:tabs>
          <w:tab w:val="left" w:pos="780"/>
        </w:tabs>
        <w:autoSpaceDE w:val="0"/>
        <w:autoSpaceDN w:val="0"/>
        <w:adjustRightInd w:val="0"/>
        <w:snapToGrid w:val="0"/>
        <w:ind w:left="420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教学内容：句法学的概念、研究对象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：熟练掌握俄语句子的分类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教学重难点：分类标准的多样性</w:t>
      </w:r>
    </w:p>
    <w:p>
      <w:pPr>
        <w:tabs>
          <w:tab w:val="left" w:pos="780"/>
        </w:tabs>
        <w:autoSpaceDE w:val="0"/>
        <w:autoSpaceDN w:val="0"/>
        <w:adjustRightInd w:val="0"/>
        <w:snapToGrid w:val="0"/>
        <w:ind w:left="420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教学内容：俄语句子的几大分类方式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熟练掌握句法分析方法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教学重难点：句法分析和词法分析、构词分析的区别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教学内容：对俄语中的各类句子进行正确的句法分析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1．教学目标 ：熟练掌握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俄语句子的主要成分及次要成分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教学重难点：语法主干的确定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firstLine="420" w:firstLineChars="20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教学内容：主语、谓语、补语、定语、状语的概念及表达方式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：熟练掌握句子的扩展成分、独立成分、同等成分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教学重难点：扩展成分、独立成分和同等成分的界定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教学内容：扩展成分、独立成分和同等成分的分析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：熟练掌握俄语词序的特点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教学重难点：俄语词序的功能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教学内容：正序、倒序的用法、意义及功能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NewRomanPSMT"/>
          <w:b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NewRomanPSMT"/>
          <w:b/>
          <w:bCs/>
          <w:color w:val="000000"/>
          <w:kern w:val="0"/>
          <w:sz w:val="24"/>
          <w:szCs w:val="24"/>
        </w:rPr>
        <w:t>第七章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：熟练掌握俄语中句法同义现象的使用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教学重难点：句法同义替换的实际操作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firstLine="420" w:firstLineChars="200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教学内容：句法同义现象的界定、同义句的改写、同义句的意义及功能区别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第八章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：熟练掌握单部句、双部句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教学重难点：单部句和不完全双部句的区分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教学内容：单部句和双部句的概念介绍；单部句的分类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第九章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：熟练掌握确定人称句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教学重难点：确定人称句和不完全双部句的区别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教学内容：确定人称句的概念、表达方式及意义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：熟练掌握不定人称句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教学重难点：不定人称句和泛指人称句的意义区别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教学内容：不定人称句的概念、表达方式及意义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第十一章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：熟练掌握泛指人称句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教学重难点：泛指人称句和不定人称句的意义区别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教学内容：泛指人称句的概念、表达方式及意义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第十二章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：熟练掌握无人称句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教学重难点：无人称句的多种表达手段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教学内容：无人称句的概念、表达方式及意义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第十三章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  <w:lang w:val="ru-RU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：熟练掌握称名句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称名句和零位谓语双部句的区别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教学内容：称名句的概念、表达方式及意义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第十四章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：熟练掌握不完全句和省略句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教学重难点：不完全句、省略句和某些单部句的区分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教学内容：不完全句、省略句的概念、表达方式及意义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第十五章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  <w:lang w:val="ru-RU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：熟练掌握俄语中的一些特殊句法现象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教学重难点：某些特殊句法现象的意义及特点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教学内容：二格局、呼语句、独词句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第十六章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：熟练掌握俄语复合句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复合句的分类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 xml:space="preserve"> 教学内容：复合句的概念、分类及表达手段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4.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句法学的概念、研究对象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俄语句子分类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俄语句法分析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句子的主要成分和次要成分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扩展成分、独立成分、同等成分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词序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句法同义现象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单部句、双部句的概念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确定人称句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不定人称句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泛指人称句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无人称句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snapToGrid w:val="0"/>
              <w:ind w:left="435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称名句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不完全句、省略句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二格句、呼语句、独词句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复合句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808"/>
        <w:gridCol w:w="482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第一章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句法学的概念、研究对象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第二章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句子的分类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句法分析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第四章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主要成分、次要成分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  <w:tab w:val="left" w:pos="324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扩展成分、独立成分、同等成分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第六章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3240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词序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  <w:tab w:val="left" w:pos="324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同义现象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第八章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单部句和双部句的概念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  <w:tab w:val="left" w:pos="324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确定人称句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不定人称句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泛指人称句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第十二章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五人称句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第十三章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称名句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第十四章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不完全句和省略句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第十五章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二格句、呼语句、独词句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第十六章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复合句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．张家骅，《新时代俄语通论》（下），高等教育出版社，2013年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2.王德孝等，《现代俄语理论教程》，上海外语教育出版社，1989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hAnsi="宋体"/>
          <w:szCs w:val="21"/>
        </w:rPr>
      </w:pPr>
      <w:r>
        <w:rPr>
          <w:rFonts w:hint="eastAsia" w:ascii="宋体" w:hAnsi="宋体" w:eastAsia="宋体"/>
        </w:rPr>
        <w:t>3.</w:t>
      </w:r>
      <w:r>
        <w:rPr>
          <w:rFonts w:hint="eastAsia" w:hAnsi="宋体"/>
          <w:szCs w:val="21"/>
        </w:rPr>
        <w:t xml:space="preserve"> 王超尘等，《现代俄语通论》，商务印书馆，1982年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hAnsi="宋体"/>
          <w:szCs w:val="21"/>
        </w:rPr>
        <w:t>4.</w:t>
      </w:r>
      <w:r>
        <w:rPr>
          <w:rFonts w:hAnsi="宋体"/>
          <w:szCs w:val="21"/>
        </w:rPr>
        <w:t xml:space="preserve"> </w:t>
      </w:r>
      <w:r>
        <w:rPr>
          <w:rFonts w:hint="eastAsia" w:hAnsi="宋体"/>
          <w:szCs w:val="21"/>
        </w:rPr>
        <w:t>黑龙江大学俄语学院，《现代俄语概论》，</w:t>
      </w:r>
      <w:r>
        <w:rPr>
          <w:rFonts w:hint="eastAsia"/>
          <w:szCs w:val="21"/>
        </w:rPr>
        <w:t>黑龙江教育出版社，1995年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2．讨论法：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案例法：</w:t>
      </w:r>
      <w:r>
        <w:rPr>
          <w:rFonts w:hint="eastAsia" w:ascii="宋体" w:hAnsi="宋体" w:eastAsia="宋体"/>
        </w:rPr>
        <w:t>教师在课堂讲解过程中，通过对典型材料的解读与梳理，帮助学生理解相关知识点。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3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858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培养学生系统地掌握现代俄语语音、构词、词法等方面的基础理论知识，了解国内外俄语界公认的理论观点和体系，吸收国内外俄语理论研究的最新成果。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课堂互动、课后作业、其中考试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从理论上加深学生对所学俄语的全面认识，既由基础阶段的感性认识上升为理性认识，为进一步掌握所学俄语打下牢固的理论基础。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为有意报考同专业研究生的学生提供必要的俄语理论知识。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3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3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59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系统地掌握现代俄语语音、构词、词法、句法等方面的基础理论知识，了解国内外俄语界公认的理论观点和体系，吸收国内外俄语理论研究的最新成果。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hAnsi="宋体"/>
                <w:szCs w:val="21"/>
              </w:rPr>
              <w:t>较为</w:t>
            </w:r>
            <w:r>
              <w:rPr>
                <w:rFonts w:hint="eastAsia" w:ascii="华文宋体" w:hAnsi="华文宋体" w:eastAsia="华文宋体"/>
                <w:szCs w:val="21"/>
              </w:rPr>
              <w:t>系统地掌握现代俄语语音、构词、词法、句法等方面的基础理论知识，较为了解国内外俄语界公认的理论观点和体系，吸收国内外俄语理论研究的最新成果。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hAnsi="宋体"/>
                <w:szCs w:val="21"/>
              </w:rPr>
              <w:t>基本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</w:t>
            </w:r>
            <w:r>
              <w:rPr>
                <w:rFonts w:hint="eastAsia" w:ascii="华文宋体" w:hAnsi="华文宋体" w:eastAsia="华文宋体"/>
                <w:szCs w:val="21"/>
              </w:rPr>
              <w:t>现代俄语语音、构词、词法、句法等方面的基础理论知识，基本了解国内外俄语界公认的理论观点和体系，基本吸收国内外俄语理论研究的最新成果。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</w:t>
            </w:r>
            <w:r>
              <w:rPr>
                <w:rFonts w:hint="eastAsia" w:ascii="华文宋体" w:hAnsi="华文宋体" w:eastAsia="华文宋体"/>
                <w:szCs w:val="21"/>
              </w:rPr>
              <w:t>现代俄语语音、构词、词法、句法等方面的基础理论知识、国内外俄语界公认的理论观点和体系、国内外俄语理论研究的最新成果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掌握程度为一般。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</w:t>
            </w:r>
            <w:r>
              <w:rPr>
                <w:rFonts w:hint="eastAsia" w:ascii="华文宋体" w:hAnsi="华文宋体" w:eastAsia="华文宋体"/>
                <w:szCs w:val="21"/>
              </w:rPr>
              <w:t>现代俄语语音、构词、词法、句法等方面的基础理论知识、国内外俄语界公认的理论观点和体系、国内外俄语理论研究的最新成果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掌握程度为较差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从理论上加深了对所学俄语的全面认识，由基础阶段的感性认识上升为理性认识，为进一步掌握所学俄语打下了牢固的理论基础。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从理论上加深了对所学俄语较为全面的认识，由基础阶段的感性认识上升为理性认识，为进一步掌握所学俄语打下了较为牢固的理论基础。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从理论上加深了对所学俄语的基本认识，即由基础阶段的感性认识上升为理性认识，为进一步掌握所学俄语打下了基本的理论基础。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对所学俄语的基本认识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掌握情况为一般，由基础阶段的感性认识上升为理性认识的能力一般，为进一步掌握所学俄语打下了少许理论基础。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未能掌握所学俄语的基本知识，未能由基础阶段的感性认识上升为理性认识，未能为进一步掌握所学俄语打下牢固的理论基础。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报考同专业研究生时能提供全面的俄语理论知识。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报考同专业研究生时能提供较为全面的俄语理论知识。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报考同专业研究生时能提供基本的俄语理论知识。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报考同专业研究生时能提供一般的俄语理论知识。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报考同专业研究生时不能提供俄语理论知识。</w:t>
            </w:r>
          </w:p>
        </w:tc>
      </w:tr>
    </w:tbl>
    <w:p/>
    <w:p>
      <w:pPr>
        <w:jc w:val="right"/>
        <w:rPr>
          <w:rFonts w:ascii="宋体" w:hAnsi="宋体" w:eastAsia="宋体"/>
          <w:kern w:val="0"/>
        </w:rPr>
      </w:pPr>
    </w:p>
    <w:p>
      <w:pPr>
        <w:jc w:val="right"/>
      </w:pPr>
      <w:r>
        <w:rPr>
          <w:rFonts w:hint="eastAsia" w:ascii="宋体" w:hAnsi="宋体" w:eastAsia="宋体"/>
          <w:kern w:val="0"/>
        </w:rPr>
        <w:t>执笔人：丁丽芬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  <w:docVar w:name="KSO_WPS_MARK_KEY" w:val="4063ff98-f7b1-4804-b787-56bc855f1295"/>
  </w:docVars>
  <w:rsids>
    <w:rsidRoot w:val="0029299B"/>
    <w:rsid w:val="000F2612"/>
    <w:rsid w:val="001C39FE"/>
    <w:rsid w:val="001E053D"/>
    <w:rsid w:val="0029299B"/>
    <w:rsid w:val="003E2EB6"/>
    <w:rsid w:val="0052512B"/>
    <w:rsid w:val="00746B3F"/>
    <w:rsid w:val="00875270"/>
    <w:rsid w:val="00CB5E3C"/>
    <w:rsid w:val="1F9C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99"/>
    <w:rPr>
      <w:rFonts w:ascii="宋体" w:hAnsi="Courier New" w:eastAsia="宋体" w:cs="Times New Roman"/>
      <w:szCs w:val="20"/>
    </w:r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纯文本 字符"/>
    <w:basedOn w:val="5"/>
    <w:link w:val="2"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5316</Words>
  <Characters>5483</Characters>
  <Lines>43</Lines>
  <Paragraphs>12</Paragraphs>
  <TotalTime>54</TotalTime>
  <ScaleCrop>false</ScaleCrop>
  <LinksUpToDate>false</LinksUpToDate>
  <CharactersWithSpaces>5594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2023-05-07T06:00:00Z</dcterms:created>
  <dc:creator>ding lifen</dc:creator>
  <cp:lastModifiedBy>苏莫</cp:lastModifiedBy>
  <dcterms:modified xsi:type="dcterms:W3CDTF">2025-04-01T04:05:21Z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176A20FA71954A24868FB4CA6D5E0970</vt:lpwstr>
  </property>
</Properties>
</file>