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《基础俄语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三）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Fundamental Russian 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RUSS1003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大类基础</w:t>
            </w: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俄语专业二年级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丁丽芬、季小军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2022.12.20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《大学俄语》3（新版），主编：史铁强、黄玫，北京外国语大学俄语学院编著，外语教学与研究出版社，2009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  <w:szCs w:val="21"/>
        </w:rPr>
        <w:t>本课程注重学生基础知识、基本技能及交际能力的培养。遵循“学生是主体，教师是主导”的原则，把教学内容（如活动主题、词汇，尤其是繁复的语法）巧妙地分布、组合、复现，溶入教学的各个环节，通过对学生进行学习兴趣的牵引和方法指导，使学生初步掌握听、说、读、写四大基本技能，为高年级提高阶段的俄语学习做好充分的准备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提高俄语听、说、读、写能力，要求学生能够流利地听说俄语，能够读写俄语文本。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掌握俄语语法。要求学生能够掌握俄语的基本语法规则。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kern w:val="0"/>
          <w:szCs w:val="21"/>
        </w:rPr>
      </w:pPr>
      <w:r>
        <w:rPr>
          <w:rFonts w:hint="eastAsia" w:ascii="华文宋体" w:hAnsi="华文宋体" w:eastAsia="华文宋体"/>
          <w:kern w:val="0"/>
          <w:szCs w:val="21"/>
        </w:rPr>
        <w:t>拓展词汇量。要求学生掌握足够的词汇量，以便进行更加精准的表达。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提高俄语听、说、读、写能力，要求学生能够流利地听说俄语，能够读写俄语文本。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生词、对话、课文详解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掌握俄语语法。要求学生能够掌握俄语的基本语法规则。</w:t>
            </w:r>
          </w:p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名词性、数、格的变化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动词体的形式、意义及用法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形动词、副动词的用法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各类从句的用法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形容词短尾的用法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无人称谓语副词的用法</w:t>
            </w:r>
          </w:p>
          <w:p>
            <w:pPr>
              <w:pStyle w:val="13"/>
              <w:numPr>
                <w:ilvl w:val="0"/>
                <w:numId w:val="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各类单部句的构成及使用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拓展词汇量。要求学生掌握足够的词汇量，以便进行更加精准的表达。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生词用法精讲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词义辨析</w:t>
            </w:r>
          </w:p>
          <w:p>
            <w:pPr>
              <w:pStyle w:val="13"/>
              <w:numPr>
                <w:ilvl w:val="0"/>
                <w:numId w:val="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专业四级词汇强化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教学重难点：同义词辨析；运动动词的意义及用法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教学内容：1.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Диалоги; 2. Тексты: 1) Какая встреча! 2)Чудесный черный парик; 3. Новые слова; 4. Итоговые 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教学重难点：同义词辨析；带</w:t>
      </w:r>
      <w:r>
        <w:rPr>
          <w:rFonts w:eastAsia="宋体" w:cs="宋体"/>
          <w:color w:val="000000"/>
          <w:kern w:val="0"/>
          <w:szCs w:val="21"/>
          <w:lang w:val="ru-RU"/>
        </w:rPr>
        <w:t>-ся</w:t>
      </w:r>
      <w:r>
        <w:rPr>
          <w:rFonts w:hint="eastAsia" w:eastAsia="宋体" w:cs="宋体"/>
          <w:color w:val="000000"/>
          <w:kern w:val="0"/>
          <w:szCs w:val="21"/>
          <w:lang w:val="ru-RU"/>
        </w:rPr>
        <w:t>动词的意义及用法</w:t>
      </w:r>
    </w:p>
    <w:p>
      <w:pPr>
        <w:snapToGrid w:val="0"/>
        <w:ind w:firstLine="420" w:firstLineChars="20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 Тексты: 1)Однажды в поезде 2)Библиограф; 3.Новые слова; 4. Итоговые 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教学重难点：同义词辨析；带前缀的运动动词的用法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2.Тексты: 1)Мир моих увлечений 2)Сувениры; 3.Новые слова; 4. Итоговые задания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教学重难点：同义词辨析；不定代词和不定副词的用法</w:t>
      </w:r>
    </w:p>
    <w:p>
      <w:pPr>
        <w:snapToGrid w:val="0"/>
        <w:ind w:left="435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2.Тексты: 1)Ярославская Масленица 2)Санкт-Петербург приглашает! 3. Новые слова; 4. Итоговые задания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教学重难点：同义词辨析；否定代词和否定副词的用法</w:t>
      </w:r>
    </w:p>
    <w:p>
      <w:pPr>
        <w:snapToGrid w:val="0"/>
        <w:ind w:left="435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</w:t>
      </w:r>
      <w:r>
        <w:rPr>
          <w:rFonts w:hint="eastAsia" w:ascii="Times New Roman" w:hAnsi="Times New Roman"/>
          <w:szCs w:val="21"/>
          <w:lang w:val="ru-RU"/>
        </w:rPr>
        <w:t>;</w:t>
      </w:r>
      <w:r>
        <w:rPr>
          <w:rFonts w:ascii="Times New Roman" w:hAnsi="Times New Roman"/>
          <w:szCs w:val="21"/>
          <w:lang w:val="ru-RU"/>
        </w:rPr>
        <w:t xml:space="preserve"> 2. Тексты: 1)Книга у нас дома 2)Книга или Интернет?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教学重难点：同义词辨析；动词命令式体的意义及用法</w:t>
      </w:r>
    </w:p>
    <w:p>
      <w:pPr>
        <w:snapToGrid w:val="0"/>
        <w:ind w:left="435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 Текст: Интернет в нашей жизни;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NewRomanPSMT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NewRomanPSMT"/>
          <w:b/>
          <w:bCs/>
          <w:color w:val="000000"/>
          <w:kern w:val="0"/>
          <w:sz w:val="24"/>
          <w:szCs w:val="24"/>
        </w:rPr>
        <w:t>第七章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教学重难点：同义词辨析；动词不定式体的意义和用法</w:t>
      </w:r>
    </w:p>
    <w:p>
      <w:pPr>
        <w:snapToGrid w:val="0"/>
        <w:ind w:firstLine="525" w:firstLineChars="250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1.диалоги; 2. Тексты: 1)Как стать полиглотом 2)Трудности в овладении языком; 3. Новые слова; 4. 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教学重难点：同义词辨析；定语从句的用法</w:t>
      </w:r>
    </w:p>
    <w:p>
      <w:pPr>
        <w:snapToGrid w:val="0"/>
        <w:ind w:left="360" w:firstLine="105" w:firstLineChars="50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 Текст: Средства массовой информации: польза и вред; 3. Новые слова; 4. 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第九章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教学重难点：同义词辨析；条件从句的用法</w:t>
      </w:r>
    </w:p>
    <w:p>
      <w:pPr>
        <w:autoSpaceDE w:val="0"/>
        <w:autoSpaceDN w:val="0"/>
        <w:adjustRightInd w:val="0"/>
        <w:snapToGrid w:val="0"/>
        <w:ind w:firstLine="420" w:firstLineChars="200"/>
        <w:jc w:val="left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教学内容：1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. </w:t>
      </w:r>
      <w:r>
        <w:rPr>
          <w:rFonts w:ascii="Times New Roman" w:hAnsi="Times New Roman"/>
          <w:szCs w:val="21"/>
          <w:lang w:val="ru-RU"/>
        </w:rPr>
        <w:t>Диалоги; 2.Тексты: 1)Русская кухня 2)Завтрак;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教学重难点：同义词辨析；确定人称句、不定人称句</w:t>
      </w:r>
    </w:p>
    <w:p>
      <w:pPr>
        <w:snapToGrid w:val="0"/>
        <w:ind w:left="420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2.Текст: Государственная Третьяковская галерея;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第十一章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教学重难点：同义词辨析；泛指人称句、无人称句</w:t>
      </w:r>
    </w:p>
    <w:p>
      <w:pPr>
        <w:snapToGrid w:val="0"/>
        <w:ind w:left="420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/>
          <w:szCs w:val="21"/>
          <w:lang w:val="ru-RU"/>
        </w:rPr>
        <w:t>1. Диалоги; 2.Тексты: 1)В театре 2)Никита Михалков;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第十二章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：熟练掌握单词表中所有单词的意义及用法；熟练掌握对话及课文中的重点句型。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教学重难点：同义词辨析；形动词、副动词的用法</w:t>
      </w:r>
    </w:p>
    <w:p>
      <w:pPr>
        <w:autoSpaceDE w:val="0"/>
        <w:autoSpaceDN w:val="0"/>
        <w:adjustRightInd w:val="0"/>
        <w:snapToGrid w:val="0"/>
        <w:ind w:firstLine="420" w:firstLineChars="200"/>
        <w:jc w:val="left"/>
        <w:rPr>
          <w:rFonts w:ascii="Times New Roman" w:hAnsi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教学内容：1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.</w:t>
      </w:r>
      <w:r>
        <w:rPr>
          <w:rFonts w:ascii="Times New Roman" w:hAnsi="Times New Roman"/>
          <w:szCs w:val="21"/>
          <w:lang w:val="ru-RU"/>
        </w:rPr>
        <w:t>Диалоги; 2. Текст: Праздники в России; 3.Новые слова; 4.Итоговые задания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Cs w:val="21"/>
              </w:rPr>
              <w:t>1.</w:t>
            </w:r>
            <w:r>
              <w:rPr>
                <w:rFonts w:ascii="华文宋体" w:hAnsi="华文宋体" w:eastAsia="华文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Диалоги;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1) Какая встреча! 2)Чудесный черный парик;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3. Новые слова;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1)Однажды в поезде 2)Библиограф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3.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Новые слова</w:t>
            </w:r>
          </w:p>
          <w:p>
            <w:pPr>
              <w:pStyle w:val="13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1)Мир моих увлечений 2)Сувениры</w:t>
            </w:r>
          </w:p>
          <w:p>
            <w:pPr>
              <w:pStyle w:val="13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>Тексты: 1)Ярославская Масленица 2)Санкт-Петербург приглашает!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3.</w:t>
            </w: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4.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1)Книга у нас дома 2)Книга или Интернет?</w:t>
            </w:r>
          </w:p>
          <w:p>
            <w:pPr>
              <w:pStyle w:val="13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Текст: Интернет в нашей жизни</w:t>
            </w:r>
          </w:p>
          <w:p>
            <w:pPr>
              <w:pStyle w:val="13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Тексты: 1)Как стать полиглотом 2)Трудности в овладении языком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3. Новые слова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 Диалоги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 Текст: Средства массовой информации: польза и вред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3. Новые слова </w:t>
            </w:r>
          </w:p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 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Диалоги</w:t>
            </w:r>
          </w:p>
          <w:p>
            <w:pPr>
              <w:pStyle w:val="13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Тексты: 1)Русская кухня 2)Завтрак</w:t>
            </w:r>
          </w:p>
          <w:p>
            <w:pPr>
              <w:pStyle w:val="13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 Диалоги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Текст: Государственная Третьяковская галерея</w:t>
            </w:r>
          </w:p>
          <w:p>
            <w:pPr>
              <w:pStyle w:val="13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 xml:space="preserve">1. Диалоги 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2.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Тексты: 1)В театре 2)Никита Михалков</w:t>
            </w:r>
          </w:p>
          <w:p>
            <w:pPr>
              <w:pStyle w:val="13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1.</w:t>
            </w:r>
            <w:r>
              <w:rPr>
                <w:rFonts w:ascii="Times New Roman" w:hAnsi="Times New Roman"/>
                <w:szCs w:val="21"/>
                <w:lang w:val="ru-RU"/>
              </w:rPr>
              <w:t xml:space="preserve"> Диалоги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Праздники в России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  <w:p>
            <w:pPr>
              <w:pStyle w:val="13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Chars="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Итоговые задания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1: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2: 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2: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3: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第三、四章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3: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4: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Урок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4: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5: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第五、六章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5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6: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6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7: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第七、八章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7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8: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8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9: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第九、十章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9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10: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Урок 10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: 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11: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Новые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第十一、十二章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12: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Новые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Диалог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текст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生词抄写；重点动词及句型造句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华文宋体" w:hAnsi="华文宋体" w:eastAsia="华文宋体" w:cs="宋体"/>
          <w:szCs w:val="21"/>
        </w:rPr>
        <w:t>史铁强、黄玫主编，北京外国语大学俄语学院编著，《大学俄语》1（新版），外语教学与研究出版社，2009.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2．王利众、孙晓薇等主编，《大学俄语》（新版）一课一练1，外语教学与研究出版社，2011.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58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提高俄语听、说、读、写能力，要求学生能够流利地听说俄语，能够读写俄语文本。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课堂互动、课后作业、其中考试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掌握俄语语法。要求学生能够掌握俄语的基本语法规则。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拓展词汇量。要求学生掌握足够的词汇量，以便进行更加精准的表达。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具有高水平的俄语听、说、读、写能力，能够流利地听说俄语，能够轻松读写俄语文本。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具有较高水平的俄语听、说、读、写能力，能够基本流利地听说俄语，能够较为轻松地读写俄语文本。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基本具备俄语听、说、读、写能力，基本能够听说俄语并读写俄语文本。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俄语听、说、读、写能力一般，听说俄语及读写俄语文本能力一般。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俄语听、说、读、写能力较差，基本不能听说俄语及读写俄语文本。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熟练掌握俄语语法。能够熟练掌握俄语的基本语法规则并能熟练运用到语言实践中。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较为熟练掌握俄语语法。较为熟练地掌握俄语的基本语法规则并能运用到语言实践中。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基本掌握俄语语法。基本掌握俄语的基本语法规则并能运用到语言实践中。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一般掌握俄语语法。一般掌握俄语的基本语法规则并能运用到语言实践中。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对俄语语法的掌握较差。对俄语的基本语法规则不熟悉且不能运用到语言实践中。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词汇量激增。学生掌握足够多的词汇量，能进行精准的语言表达。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词汇量增长较大。学生的词汇量有较大增长，能进行较为精准的语言表达。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词汇量略有增长。学生的词汇量略有增长，语言表达略有加强。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词汇量增长一般。学生增长一般的词汇量，语言表达能力一般。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词汇量基本无增长。学生的词汇量未见明显增长，语言表达能力欠缺。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7125C"/>
    <w:multiLevelType w:val="multilevel"/>
    <w:tmpl w:val="01F7125C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96315A"/>
    <w:multiLevelType w:val="multilevel"/>
    <w:tmpl w:val="0396315A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7B5560"/>
    <w:multiLevelType w:val="multilevel"/>
    <w:tmpl w:val="097B5560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593DC7"/>
    <w:multiLevelType w:val="multilevel"/>
    <w:tmpl w:val="0D593DC7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26A1396"/>
    <w:multiLevelType w:val="multilevel"/>
    <w:tmpl w:val="126A1396"/>
    <w:lvl w:ilvl="0" w:tentative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8A10F1"/>
    <w:multiLevelType w:val="multilevel"/>
    <w:tmpl w:val="158A10F1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C36B81"/>
    <w:multiLevelType w:val="multilevel"/>
    <w:tmpl w:val="1DC36B81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6C96B77"/>
    <w:multiLevelType w:val="multilevel"/>
    <w:tmpl w:val="36C96B77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CF6D89"/>
    <w:multiLevelType w:val="multilevel"/>
    <w:tmpl w:val="48CF6D89"/>
    <w:lvl w:ilvl="0" w:tentative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7D1908"/>
    <w:multiLevelType w:val="multilevel"/>
    <w:tmpl w:val="547D1908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993C1B"/>
    <w:rsid w:val="000E619F"/>
    <w:rsid w:val="001B6522"/>
    <w:rsid w:val="002738C5"/>
    <w:rsid w:val="002B128B"/>
    <w:rsid w:val="002F4187"/>
    <w:rsid w:val="004D57D9"/>
    <w:rsid w:val="004F2C57"/>
    <w:rsid w:val="00507621"/>
    <w:rsid w:val="00566B5E"/>
    <w:rsid w:val="007A2B24"/>
    <w:rsid w:val="008A722C"/>
    <w:rsid w:val="00993C1B"/>
    <w:rsid w:val="00B67F46"/>
    <w:rsid w:val="00D505A1"/>
    <w:rsid w:val="00D809BE"/>
    <w:rsid w:val="00E22B1D"/>
    <w:rsid w:val="2C03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4635</Words>
  <Characters>6669</Characters>
  <Lines>53</Lines>
  <Paragraphs>15</Paragraphs>
  <TotalTime>8</TotalTime>
  <ScaleCrop>false</ScaleCrop>
  <LinksUpToDate>false</LinksUpToDate>
  <CharactersWithSpaces>7052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2023-03-01T12:54:00Z</dcterms:created>
  <dc:creator>ding lifen</dc:creator>
  <cp:lastModifiedBy>Administrator</cp:lastModifiedBy>
  <dcterms:modified xsi:type="dcterms:W3CDTF">2023-05-14T09:11:41Z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E540105195C74029B390928900266EDC_12</vt:lpwstr>
  </property>
</Properties>
</file>