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403" w:rsidRDefault="0040348D">
      <w:pPr>
        <w:spacing w:beforeLines="50" w:before="156" w:afterLines="50" w:after="156"/>
        <w:jc w:val="center"/>
        <w:rPr>
          <w:rFonts w:ascii="黑体" w:eastAsia="黑体" w:hAnsi="黑体"/>
          <w:sz w:val="32"/>
          <w:szCs w:val="32"/>
        </w:rPr>
      </w:pPr>
      <w:r>
        <w:rPr>
          <w:rFonts w:ascii="黑体" w:eastAsia="黑体" w:hAnsi="黑体" w:hint="eastAsia"/>
          <w:sz w:val="32"/>
          <w:szCs w:val="32"/>
        </w:rPr>
        <w:t>《</w:t>
      </w:r>
      <w:r>
        <w:rPr>
          <w:rFonts w:ascii="黑体" w:eastAsia="黑体" w:hAnsi="黑体" w:hint="eastAsia"/>
          <w:sz w:val="32"/>
          <w:szCs w:val="32"/>
        </w:rPr>
        <w:t>俄语语法（一）</w:t>
      </w:r>
      <w:r>
        <w:rPr>
          <w:rFonts w:ascii="黑体" w:eastAsia="黑体" w:hAnsi="黑体" w:hint="eastAsia"/>
          <w:sz w:val="32"/>
          <w:szCs w:val="32"/>
        </w:rPr>
        <w:t>》课程教学大纲</w:t>
      </w:r>
    </w:p>
    <w:p w:rsidR="008A0403" w:rsidRDefault="0040348D">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8A0403">
        <w:trPr>
          <w:jc w:val="center"/>
        </w:trPr>
        <w:tc>
          <w:tcPr>
            <w:tcW w:w="1135"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8A0403" w:rsidRDefault="0040348D">
            <w:pPr>
              <w:spacing w:beforeLines="50" w:before="156" w:afterLines="50" w:after="156"/>
              <w:jc w:val="left"/>
              <w:rPr>
                <w:rFonts w:ascii="宋体" w:eastAsia="宋体" w:hAnsi="宋体"/>
              </w:rPr>
            </w:pPr>
            <w:r>
              <w:rPr>
                <w:rFonts w:ascii="宋体" w:eastAsia="宋体" w:hAnsi="宋体" w:hint="eastAsia"/>
              </w:rPr>
              <w:t>（</w:t>
            </w:r>
            <w:r>
              <w:rPr>
                <w:rFonts w:ascii="宋体" w:eastAsia="宋体" w:hAnsi="宋体" w:hint="eastAsia"/>
              </w:rPr>
              <w:t>Russian Grammar I</w:t>
            </w:r>
            <w:r>
              <w:rPr>
                <w:rFonts w:ascii="宋体" w:eastAsia="宋体" w:hAnsi="宋体" w:hint="eastAsia"/>
              </w:rPr>
              <w:t>）</w:t>
            </w:r>
          </w:p>
        </w:tc>
        <w:tc>
          <w:tcPr>
            <w:tcW w:w="1134"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8A0403" w:rsidRDefault="0040348D">
            <w:pPr>
              <w:spacing w:beforeLines="50" w:before="156" w:afterLines="50" w:after="156"/>
              <w:rPr>
                <w:rFonts w:ascii="宋体" w:eastAsia="宋体" w:hAnsi="宋体"/>
              </w:rPr>
            </w:pPr>
            <w:r>
              <w:rPr>
                <w:rFonts w:ascii="宋体" w:eastAsia="宋体" w:hAnsi="宋体" w:hint="eastAsia"/>
              </w:rPr>
              <w:t>RUSS1034</w:t>
            </w:r>
          </w:p>
        </w:tc>
      </w:tr>
      <w:tr w:rsidR="008A0403">
        <w:trPr>
          <w:jc w:val="center"/>
        </w:trPr>
        <w:tc>
          <w:tcPr>
            <w:tcW w:w="1135"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8A0403" w:rsidRDefault="0040348D">
            <w:pPr>
              <w:spacing w:beforeLines="50" w:before="156" w:afterLines="50" w:after="156"/>
              <w:jc w:val="left"/>
              <w:rPr>
                <w:rFonts w:ascii="宋体" w:eastAsia="宋体" w:hAnsi="宋体"/>
              </w:rPr>
            </w:pPr>
            <w:r>
              <w:rPr>
                <w:rFonts w:ascii="宋体" w:eastAsia="宋体" w:hAnsi="宋体" w:hint="eastAsia"/>
              </w:rPr>
              <w:t>大类基础</w:t>
            </w:r>
          </w:p>
        </w:tc>
        <w:tc>
          <w:tcPr>
            <w:tcW w:w="1134"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8A0403" w:rsidRDefault="0040348D">
            <w:pPr>
              <w:spacing w:beforeLines="50" w:before="156" w:afterLines="50" w:after="156"/>
              <w:rPr>
                <w:rFonts w:ascii="宋体" w:eastAsia="宋体" w:hAnsi="宋体"/>
              </w:rPr>
            </w:pPr>
            <w:r>
              <w:rPr>
                <w:rFonts w:ascii="宋体" w:eastAsia="宋体" w:hAnsi="宋体" w:hint="eastAsia"/>
              </w:rPr>
              <w:t>大一</w:t>
            </w:r>
          </w:p>
        </w:tc>
      </w:tr>
      <w:tr w:rsidR="008A0403">
        <w:trPr>
          <w:jc w:val="center"/>
        </w:trPr>
        <w:tc>
          <w:tcPr>
            <w:tcW w:w="1135"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分</w:t>
            </w:r>
          </w:p>
        </w:tc>
        <w:tc>
          <w:tcPr>
            <w:tcW w:w="3685" w:type="dxa"/>
            <w:vAlign w:val="center"/>
          </w:tcPr>
          <w:p w:rsidR="008A0403" w:rsidRDefault="0040348D">
            <w:pPr>
              <w:spacing w:beforeLines="50" w:before="156" w:afterLines="50" w:after="156"/>
              <w:jc w:val="left"/>
              <w:rPr>
                <w:rFonts w:ascii="宋体" w:eastAsia="宋体" w:hAnsi="宋体"/>
              </w:rPr>
            </w:pPr>
            <w:r>
              <w:rPr>
                <w:rFonts w:ascii="宋体" w:eastAsia="宋体" w:hAnsi="宋体" w:hint="eastAsia"/>
              </w:rPr>
              <w:t>4</w:t>
            </w:r>
          </w:p>
        </w:tc>
        <w:tc>
          <w:tcPr>
            <w:tcW w:w="1134"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学</w:t>
            </w:r>
            <w:r>
              <w:rPr>
                <w:rFonts w:ascii="宋体" w:eastAsia="宋体" w:hAnsi="宋体" w:cs="黑体" w:hint="eastAsia"/>
                <w:b/>
                <w:bCs/>
              </w:rPr>
              <w:t xml:space="preserve">   </w:t>
            </w:r>
            <w:r>
              <w:rPr>
                <w:rFonts w:ascii="宋体" w:eastAsia="宋体" w:hAnsi="宋体" w:cs="黑体" w:hint="eastAsia"/>
                <w:b/>
                <w:bCs/>
              </w:rPr>
              <w:t>时</w:t>
            </w:r>
          </w:p>
        </w:tc>
        <w:tc>
          <w:tcPr>
            <w:tcW w:w="2744" w:type="dxa"/>
            <w:vAlign w:val="center"/>
          </w:tcPr>
          <w:p w:rsidR="008A0403" w:rsidRDefault="0040348D">
            <w:pPr>
              <w:spacing w:beforeLines="50" w:before="156" w:afterLines="50" w:after="156"/>
              <w:rPr>
                <w:rFonts w:ascii="宋体" w:eastAsia="宋体" w:hAnsi="宋体"/>
              </w:rPr>
            </w:pPr>
            <w:r>
              <w:rPr>
                <w:rFonts w:ascii="宋体" w:eastAsia="宋体" w:hAnsi="宋体" w:hint="eastAsia"/>
              </w:rPr>
              <w:t>72</w:t>
            </w:r>
          </w:p>
        </w:tc>
      </w:tr>
      <w:tr w:rsidR="008A0403">
        <w:trPr>
          <w:jc w:val="center"/>
        </w:trPr>
        <w:tc>
          <w:tcPr>
            <w:tcW w:w="1135"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8A0403" w:rsidRDefault="0040348D">
            <w:pPr>
              <w:spacing w:beforeLines="50" w:before="156" w:afterLines="50" w:after="156"/>
              <w:jc w:val="left"/>
              <w:rPr>
                <w:rFonts w:ascii="宋体" w:eastAsia="宋体" w:hAnsi="宋体"/>
              </w:rPr>
            </w:pPr>
            <w:r>
              <w:rPr>
                <w:rFonts w:ascii="宋体" w:eastAsia="宋体" w:hAnsi="宋体" w:hint="eastAsia"/>
              </w:rPr>
              <w:t>李佳</w:t>
            </w:r>
            <w:r w:rsidR="009374AD">
              <w:rPr>
                <w:rFonts w:ascii="宋体" w:eastAsia="宋体" w:hAnsi="宋体" w:hint="eastAsia"/>
              </w:rPr>
              <w:t>、王清</w:t>
            </w:r>
            <w:bookmarkStart w:id="0" w:name="_GoBack"/>
            <w:bookmarkEnd w:id="0"/>
          </w:p>
        </w:tc>
        <w:tc>
          <w:tcPr>
            <w:tcW w:w="1134"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8A0403" w:rsidRDefault="0040348D">
            <w:pPr>
              <w:spacing w:beforeLines="50" w:before="156" w:afterLines="50" w:after="156"/>
              <w:rPr>
                <w:rFonts w:ascii="宋体" w:eastAsia="宋体" w:hAnsi="宋体"/>
              </w:rPr>
            </w:pPr>
            <w:r>
              <w:rPr>
                <w:rFonts w:ascii="宋体" w:eastAsia="宋体" w:hAnsi="宋体" w:hint="eastAsia"/>
              </w:rPr>
              <w:t>2023-08-28</w:t>
            </w:r>
          </w:p>
        </w:tc>
      </w:tr>
      <w:tr w:rsidR="008A0403">
        <w:trPr>
          <w:jc w:val="center"/>
        </w:trPr>
        <w:tc>
          <w:tcPr>
            <w:tcW w:w="1135" w:type="dxa"/>
            <w:vAlign w:val="center"/>
          </w:tcPr>
          <w:p w:rsidR="008A0403" w:rsidRDefault="0040348D">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8A0403" w:rsidRDefault="0040348D">
            <w:pPr>
              <w:spacing w:beforeLines="50" w:before="156" w:afterLines="50" w:after="156"/>
              <w:rPr>
                <w:rFonts w:ascii="宋体" w:eastAsia="宋体" w:hAnsi="宋体"/>
              </w:rPr>
            </w:pPr>
            <w:r>
              <w:rPr>
                <w:rFonts w:ascii="Times New Roman" w:hAnsi="Times New Roman" w:hint="eastAsia"/>
                <w:szCs w:val="21"/>
              </w:rPr>
              <w:t>《</w:t>
            </w:r>
            <w:r>
              <w:rPr>
                <w:rFonts w:ascii="宋体" w:eastAsia="宋体" w:hAnsi="宋体" w:hint="eastAsia"/>
              </w:rPr>
              <w:t>大学俄语</w:t>
            </w:r>
            <w:r>
              <w:rPr>
                <w:rFonts w:ascii="宋体" w:eastAsia="宋体" w:hAnsi="宋体" w:hint="eastAsia"/>
              </w:rPr>
              <w:t>1</w:t>
            </w:r>
            <w:r>
              <w:rPr>
                <w:rFonts w:ascii="Times New Roman" w:hAnsi="Times New Roman" w:hint="eastAsia"/>
                <w:szCs w:val="21"/>
              </w:rPr>
              <w:t>》</w:t>
            </w:r>
          </w:p>
        </w:tc>
      </w:tr>
    </w:tbl>
    <w:p w:rsidR="008A0403" w:rsidRDefault="008A0403">
      <w:pPr>
        <w:pStyle w:val="a3"/>
        <w:spacing w:beforeLines="50" w:before="156" w:afterLines="50" w:after="156"/>
        <w:ind w:firstLineChars="200" w:firstLine="562"/>
        <w:rPr>
          <w:rFonts w:ascii="黑体" w:eastAsia="黑体" w:hAnsi="黑体" w:cs="宋体"/>
          <w:b/>
          <w:sz w:val="28"/>
          <w:szCs w:val="28"/>
        </w:rPr>
      </w:pPr>
    </w:p>
    <w:p w:rsidR="008A0403" w:rsidRDefault="0040348D">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8A0403" w:rsidRDefault="0040348D">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8A0403" w:rsidRDefault="0040348D">
      <w:pPr>
        <w:pStyle w:val="a3"/>
        <w:spacing w:beforeLines="50" w:before="156" w:afterLines="50" w:after="156"/>
        <w:ind w:firstLineChars="200" w:firstLine="420"/>
        <w:rPr>
          <w:rFonts w:hAnsi="宋体" w:cs="宋体"/>
          <w:lang w:val="ru-RU"/>
        </w:rPr>
      </w:pPr>
      <w:r>
        <w:rPr>
          <w:rFonts w:hAnsi="宋体" w:cs="宋体" w:hint="eastAsia"/>
          <w:lang w:val="ru-RU"/>
        </w:rPr>
        <w:t>语法课是俄语专业低年级基础阶段重要的教学课程。旨在通过语法知识的系统学习使学生了解并掌握俄语基本的语音、语法、词汇及构词等方面知识，培养他们对俄语的兴趣，增强他们对俄语语言规律性的认识。通过围绕语法知识大量的课堂强化训练来提高学生的言语技能和交际能力，为将来进一步提高理论素养和实际语言运用能力打下良好基础。因此该课程理论与实践并重并充分贯彻交际性原则，即课堂教学既注重对学生语法知识的传授，也强调口笔语强化训练的重要性，课堂教学过程遵循“精讲多练”的原则，调动学生踊跃参与课堂教学活动，搞好师生互动，提高课堂效</w:t>
      </w:r>
      <w:r>
        <w:rPr>
          <w:rFonts w:hAnsi="宋体" w:cs="宋体" w:hint="eastAsia"/>
          <w:lang w:val="ru-RU"/>
        </w:rPr>
        <w:t>率。</w:t>
      </w:r>
      <w:r>
        <w:rPr>
          <w:rFonts w:hAnsi="宋体" w:cs="宋体" w:hint="eastAsia"/>
        </w:rPr>
        <w:t>在教学过程中贯穿跨文化思辨教学理念，最大限度地培养学生理解当代中国、讲好中国故事的能力</w:t>
      </w:r>
      <w:r>
        <w:rPr>
          <w:rFonts w:hAnsi="宋体" w:cs="宋体" w:hint="eastAsia"/>
          <w:lang w:val="ru-RU"/>
        </w:rPr>
        <w:t>。</w:t>
      </w:r>
    </w:p>
    <w:p w:rsidR="008A0403" w:rsidRDefault="008A0403">
      <w:pPr>
        <w:pStyle w:val="a3"/>
        <w:spacing w:beforeLines="50" w:before="156" w:afterLines="50" w:after="156"/>
        <w:ind w:firstLineChars="200" w:firstLine="480"/>
        <w:rPr>
          <w:rFonts w:ascii="黑体" w:eastAsia="黑体" w:hAnsi="黑体" w:cs="宋体"/>
          <w:sz w:val="24"/>
          <w:szCs w:val="24"/>
        </w:rPr>
      </w:pPr>
    </w:p>
    <w:p w:rsidR="008A0403" w:rsidRDefault="0040348D">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8A0403" w:rsidRDefault="0040348D">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1</w:t>
      </w:r>
      <w:r>
        <w:rPr>
          <w:rFonts w:hAnsi="宋体" w:cs="宋体" w:hint="eastAsia"/>
          <w:b/>
        </w:rPr>
        <w:t>：</w:t>
      </w:r>
    </w:p>
    <w:p w:rsidR="008A0403" w:rsidRDefault="0040348D">
      <w:pPr>
        <w:pStyle w:val="a3"/>
        <w:spacing w:beforeLines="50" w:before="156" w:afterLines="50" w:after="156"/>
        <w:ind w:firstLineChars="200" w:firstLine="420"/>
        <w:rPr>
          <w:rFonts w:hAnsi="宋体" w:cs="宋体"/>
        </w:rPr>
      </w:pPr>
      <w:r>
        <w:rPr>
          <w:rFonts w:ascii="Times New Roman" w:hAnsi="宋体" w:hint="eastAsia"/>
          <w:szCs w:val="21"/>
        </w:rPr>
        <w:t>能够了解和掌握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能够运用基础语言知识进行简单的俄语读写、阅读、理解、会话和翻译</w:t>
      </w:r>
      <w:r>
        <w:rPr>
          <w:rFonts w:hAnsi="宋体" w:hint="eastAsia"/>
          <w:kern w:val="0"/>
          <w:szCs w:val="21"/>
        </w:rPr>
        <w:t>。</w:t>
      </w:r>
    </w:p>
    <w:p w:rsidR="008A0403" w:rsidRDefault="0040348D">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2</w:t>
      </w:r>
      <w:r>
        <w:rPr>
          <w:rFonts w:hAnsi="宋体" w:cs="宋体" w:hint="eastAsia"/>
          <w:b/>
        </w:rPr>
        <w:t>：</w:t>
      </w:r>
    </w:p>
    <w:p w:rsidR="008A0403" w:rsidRDefault="0040348D">
      <w:pPr>
        <w:pStyle w:val="a3"/>
        <w:spacing w:beforeLines="50" w:before="156" w:afterLines="50" w:after="156"/>
        <w:ind w:firstLineChars="200" w:firstLine="420"/>
        <w:rPr>
          <w:rFonts w:hAnsi="宋体" w:cs="宋体"/>
        </w:rPr>
      </w:pPr>
      <w:r>
        <w:rPr>
          <w:rFonts w:hAnsi="宋体" w:cs="宋体" w:hint="eastAsia"/>
        </w:rPr>
        <w:t>能够了解和掌握与俄语语言相关的俄罗斯地理、社会、政治、文化等相关知识，增强客观正确地认识俄罗斯的方方面面。</w:t>
      </w:r>
    </w:p>
    <w:p w:rsidR="008A0403" w:rsidRDefault="0040348D">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hint="eastAsia"/>
          <w:b/>
        </w:rPr>
        <w:t>3</w:t>
      </w:r>
      <w:r>
        <w:rPr>
          <w:rFonts w:hAnsi="宋体" w:cs="宋体" w:hint="eastAsia"/>
          <w:b/>
        </w:rPr>
        <w:t>：</w:t>
      </w:r>
    </w:p>
    <w:p w:rsidR="008A0403" w:rsidRDefault="0040348D">
      <w:pPr>
        <w:pStyle w:val="a3"/>
        <w:spacing w:beforeLines="50" w:before="156" w:afterLines="50" w:after="156"/>
        <w:ind w:firstLineChars="200" w:firstLine="420"/>
        <w:rPr>
          <w:rFonts w:hAnsi="宋体" w:cs="宋体"/>
        </w:rPr>
      </w:pPr>
      <w:r>
        <w:rPr>
          <w:rFonts w:hAnsi="宋体" w:cs="宋体" w:hint="eastAsia"/>
        </w:rPr>
        <w:t>能够利用俄语语言知识进行简单的跨文化交际。</w:t>
      </w:r>
    </w:p>
    <w:p w:rsidR="008A0403" w:rsidRDefault="008A0403">
      <w:pPr>
        <w:pStyle w:val="a3"/>
        <w:spacing w:beforeLines="50" w:before="156" w:afterLines="50" w:after="156"/>
        <w:ind w:firstLineChars="200" w:firstLine="480"/>
        <w:rPr>
          <w:rFonts w:ascii="黑体" w:eastAsia="黑体" w:hAnsi="黑体" w:cs="宋体"/>
          <w:sz w:val="24"/>
          <w:szCs w:val="24"/>
        </w:rPr>
      </w:pPr>
    </w:p>
    <w:p w:rsidR="008A0403" w:rsidRDefault="0040348D">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8A0403" w:rsidRDefault="0040348D">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8A0403">
        <w:trPr>
          <w:jc w:val="center"/>
        </w:trPr>
        <w:tc>
          <w:tcPr>
            <w:tcW w:w="1302" w:type="dxa"/>
            <w:vAlign w:val="center"/>
          </w:tcPr>
          <w:p w:rsidR="008A0403" w:rsidRDefault="0040348D">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8A0403" w:rsidRDefault="0040348D">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8A0403" w:rsidRDefault="0040348D">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8A0403" w:rsidRDefault="0040348D">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8A0403">
        <w:trPr>
          <w:trHeight w:val="3246"/>
          <w:jc w:val="center"/>
        </w:trPr>
        <w:tc>
          <w:tcPr>
            <w:tcW w:w="1302" w:type="dxa"/>
            <w:vMerge w:val="restart"/>
            <w:vAlign w:val="center"/>
          </w:tcPr>
          <w:p w:rsidR="008A0403" w:rsidRDefault="0040348D">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1</w:t>
            </w:r>
          </w:p>
        </w:tc>
        <w:tc>
          <w:tcPr>
            <w:tcW w:w="1959" w:type="dxa"/>
            <w:vMerge w:val="restart"/>
            <w:vAlign w:val="center"/>
          </w:tcPr>
          <w:p w:rsidR="008A0403" w:rsidRDefault="0040348D">
            <w:pPr>
              <w:pStyle w:val="a3"/>
              <w:spacing w:beforeLines="50" w:before="156" w:afterLines="50" w:after="156"/>
              <w:ind w:firstLineChars="200" w:firstLine="420"/>
              <w:rPr>
                <w:rFonts w:hAnsi="宋体" w:cs="宋体"/>
              </w:rPr>
            </w:pPr>
            <w:r>
              <w:rPr>
                <w:rFonts w:ascii="Times New Roman" w:hAnsi="宋体" w:hint="eastAsia"/>
                <w:szCs w:val="21"/>
              </w:rPr>
              <w:t>能够了解和掌握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能够运用基础语言知识进行简单的俄语读写、阅读、理解、会话和翻译</w:t>
            </w:r>
            <w:r>
              <w:rPr>
                <w:rFonts w:hAnsi="宋体" w:hint="eastAsia"/>
                <w:kern w:val="0"/>
                <w:szCs w:val="21"/>
              </w:rPr>
              <w:t>。</w:t>
            </w:r>
          </w:p>
          <w:p w:rsidR="008A0403" w:rsidRDefault="008A0403">
            <w:pPr>
              <w:pStyle w:val="a3"/>
              <w:spacing w:beforeLines="50" w:before="156" w:afterLines="50" w:after="156"/>
              <w:jc w:val="center"/>
              <w:rPr>
                <w:rFonts w:hAnsi="宋体" w:cs="宋体"/>
              </w:rPr>
            </w:pPr>
          </w:p>
        </w:tc>
        <w:tc>
          <w:tcPr>
            <w:tcW w:w="3118" w:type="dxa"/>
            <w:vMerge w:val="restart"/>
            <w:vAlign w:val="center"/>
          </w:tcPr>
          <w:p w:rsidR="008A0403" w:rsidRDefault="0040348D">
            <w:pPr>
              <w:pStyle w:val="a3"/>
              <w:spacing w:beforeLines="50" w:before="156" w:afterLines="50" w:after="156"/>
              <w:jc w:val="left"/>
              <w:rPr>
                <w:rFonts w:hAnsi="宋体" w:cs="宋体"/>
              </w:rPr>
            </w:pPr>
            <w:r>
              <w:rPr>
                <w:rFonts w:hAnsi="宋体" w:cs="宋体" w:hint="eastAsia"/>
              </w:rPr>
              <w:t>课程目标内容贯穿下列语言知识的讲解和练习中：</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字母、元音和辅音、大小写、印书体书写体</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音节和重音</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音形义的关系</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清辅音和浊辅音</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软辅音和硬辅音</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书写对字母的要求</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调型</w:t>
            </w:r>
          </w:p>
          <w:p w:rsidR="008A0403" w:rsidRDefault="0040348D">
            <w:pPr>
              <w:pStyle w:val="a3"/>
              <w:numPr>
                <w:ilvl w:val="0"/>
                <w:numId w:val="1"/>
              </w:numPr>
              <w:spacing w:beforeLines="50" w:before="156" w:afterLines="50" w:after="156"/>
              <w:jc w:val="left"/>
              <w:rPr>
                <w:rFonts w:hAnsi="宋体" w:cs="宋体"/>
              </w:rPr>
            </w:pPr>
            <w:r>
              <w:rPr>
                <w:rFonts w:hAnsi="宋体" w:cs="宋体" w:hint="eastAsia"/>
              </w:rPr>
              <w:t>软变化和硬变化</w:t>
            </w:r>
          </w:p>
        </w:tc>
        <w:tc>
          <w:tcPr>
            <w:tcW w:w="2688" w:type="dxa"/>
            <w:vAlign w:val="center"/>
          </w:tcPr>
          <w:p w:rsidR="008A0403" w:rsidRDefault="0040348D">
            <w:pPr>
              <w:pStyle w:val="a3"/>
              <w:spacing w:beforeLines="50" w:before="156" w:afterLines="50" w:after="156"/>
              <w:jc w:val="left"/>
              <w:rPr>
                <w:rFonts w:hAnsi="宋体"/>
                <w:color w:val="000000" w:themeColor="text1"/>
                <w:szCs w:val="21"/>
                <w:lang w:val="ru-RU"/>
              </w:rPr>
            </w:pPr>
            <w:r>
              <w:rPr>
                <w:rFonts w:ascii="Times New Roman" w:eastAsia="仿宋_GB2312" w:hAnsi="Times New Roman" w:hint="eastAsia"/>
                <w:kern w:val="0"/>
                <w:szCs w:val="21"/>
              </w:rPr>
              <w:t>毕业要求</w:t>
            </w:r>
            <w:r>
              <w:rPr>
                <w:rFonts w:ascii="Times New Roman" w:eastAsia="仿宋_GB2312" w:hAnsi="Times New Roman"/>
                <w:kern w:val="0"/>
                <w:szCs w:val="21"/>
              </w:rPr>
              <w:t>2</w:t>
            </w:r>
            <w:r>
              <w:rPr>
                <w:rFonts w:ascii="Times New Roman" w:eastAsia="仿宋_GB2312" w:hAnsi="Times New Roman"/>
                <w:kern w:val="0"/>
                <w:szCs w:val="21"/>
              </w:rPr>
              <w:t>：</w:t>
            </w:r>
            <w:r>
              <w:rPr>
                <w:rFonts w:hAnsi="宋体" w:hint="eastAsia"/>
                <w:color w:val="000000" w:themeColor="text1"/>
                <w:szCs w:val="21"/>
              </w:rPr>
              <w:t>掌握俄语语言知识，具备俄语的听、说、读、写、译技能，以及较强的俄语综合运用能力</w:t>
            </w:r>
            <w:r>
              <w:rPr>
                <w:rFonts w:hAnsi="宋体" w:hint="eastAsia"/>
                <w:color w:val="000000" w:themeColor="text1"/>
                <w:szCs w:val="21"/>
                <w:lang w:val="ru-RU"/>
              </w:rPr>
              <w:t>。</w:t>
            </w:r>
          </w:p>
          <w:p w:rsidR="008A0403" w:rsidRDefault="0040348D">
            <w:pPr>
              <w:pStyle w:val="a3"/>
              <w:spacing w:beforeLines="50" w:before="156" w:afterLines="50" w:after="156"/>
              <w:jc w:val="left"/>
              <w:rPr>
                <w:rFonts w:hAnsi="宋体"/>
                <w:color w:val="000000" w:themeColor="text1"/>
                <w:szCs w:val="21"/>
              </w:rPr>
            </w:pPr>
            <w:r>
              <w:rPr>
                <w:rFonts w:ascii="Times New Roman" w:eastAsia="仿宋_GB2312" w:hAnsi="Times New Roman" w:hint="eastAsia"/>
                <w:kern w:val="0"/>
                <w:szCs w:val="21"/>
              </w:rPr>
              <w:t>毕业要求</w:t>
            </w:r>
            <w:r>
              <w:rPr>
                <w:rFonts w:ascii="Times New Roman" w:eastAsia="仿宋_GB2312" w:hAnsi="Times New Roman"/>
                <w:kern w:val="0"/>
                <w:szCs w:val="21"/>
              </w:rPr>
              <w:t>4</w:t>
            </w:r>
            <w:r>
              <w:rPr>
                <w:rFonts w:ascii="Times New Roman" w:eastAsia="仿宋_GB2312" w:hAnsi="Times New Roman"/>
                <w:kern w:val="0"/>
                <w:szCs w:val="21"/>
              </w:rPr>
              <w:t>：</w:t>
            </w:r>
            <w:r>
              <w:rPr>
                <w:rFonts w:hAnsi="宋体" w:hint="eastAsia"/>
              </w:rPr>
              <w:t>理解当代中国，发出中国声音，讲好中国故事，</w:t>
            </w:r>
            <w:r>
              <w:rPr>
                <w:rFonts w:hAnsi="宋体" w:hint="eastAsia"/>
                <w:color w:val="000000" w:themeColor="text1"/>
                <w:szCs w:val="21"/>
              </w:rPr>
              <w:t>具备跨文化知识和相关人文社科知识，具备较强的跨文化交际能力。</w:t>
            </w:r>
          </w:p>
          <w:p w:rsidR="008A0403" w:rsidRDefault="0040348D">
            <w:pPr>
              <w:pStyle w:val="a3"/>
              <w:spacing w:beforeLines="50" w:before="156" w:afterLines="50" w:after="156"/>
              <w:jc w:val="left"/>
              <w:rPr>
                <w:rFonts w:hAnsi="宋体" w:cs="宋体"/>
              </w:rPr>
            </w:pPr>
            <w:r>
              <w:rPr>
                <w:rFonts w:ascii="Times New Roman" w:eastAsia="仿宋_GB2312" w:hAnsi="Times New Roman" w:hint="eastAsia"/>
                <w:kern w:val="0"/>
                <w:szCs w:val="21"/>
              </w:rPr>
              <w:t>毕业要求</w:t>
            </w:r>
            <w:r>
              <w:rPr>
                <w:rFonts w:ascii="Times New Roman" w:eastAsia="仿宋_GB2312" w:hAnsi="Times New Roman"/>
                <w:kern w:val="0"/>
                <w:szCs w:val="21"/>
              </w:rPr>
              <w:t>6</w:t>
            </w:r>
            <w:r>
              <w:rPr>
                <w:rFonts w:ascii="Times New Roman" w:eastAsia="仿宋_GB2312" w:hAnsi="Times New Roman"/>
                <w:kern w:val="0"/>
                <w:szCs w:val="21"/>
              </w:rPr>
              <w:t>：</w:t>
            </w:r>
            <w:r>
              <w:rPr>
                <w:rFonts w:hAnsi="宋体" w:hint="eastAsia"/>
                <w:color w:val="000000" w:themeColor="text1"/>
                <w:szCs w:val="21"/>
              </w:rPr>
              <w:t>具备较强的实践能力，能通过实践活动拓展知识与技能，能运用所学的知识与技能解决实际问题。</w:t>
            </w:r>
          </w:p>
        </w:tc>
      </w:tr>
      <w:tr w:rsidR="008A0403">
        <w:trPr>
          <w:trHeight w:val="1686"/>
          <w:jc w:val="center"/>
        </w:trPr>
        <w:tc>
          <w:tcPr>
            <w:tcW w:w="1302" w:type="dxa"/>
            <w:vMerge w:val="restart"/>
            <w:vAlign w:val="center"/>
          </w:tcPr>
          <w:p w:rsidR="008A0403" w:rsidRDefault="0040348D">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hint="eastAsia"/>
                <w:szCs w:val="21"/>
              </w:rPr>
              <w:t>2</w:t>
            </w:r>
          </w:p>
        </w:tc>
        <w:tc>
          <w:tcPr>
            <w:tcW w:w="1959" w:type="dxa"/>
            <w:vMerge w:val="restart"/>
            <w:vAlign w:val="center"/>
          </w:tcPr>
          <w:p w:rsidR="008A0403" w:rsidRDefault="0040348D">
            <w:pPr>
              <w:pStyle w:val="a3"/>
              <w:spacing w:beforeLines="50" w:before="156" w:afterLines="50" w:after="156"/>
              <w:ind w:firstLineChars="200" w:firstLine="420"/>
              <w:rPr>
                <w:rFonts w:hAnsi="宋体" w:cs="宋体"/>
              </w:rPr>
            </w:pPr>
            <w:r>
              <w:rPr>
                <w:rFonts w:hAnsi="宋体" w:cs="宋体" w:hint="eastAsia"/>
              </w:rPr>
              <w:t>能够了解和掌握与俄语语言相关的俄罗斯地理、社会、政治、文化等相关知识，增强客观正确地认识俄罗斯的方方面面。</w:t>
            </w:r>
          </w:p>
          <w:p w:rsidR="008A0403" w:rsidRDefault="008A0403">
            <w:pPr>
              <w:pStyle w:val="a3"/>
              <w:spacing w:beforeLines="50" w:before="156" w:afterLines="50" w:after="156"/>
              <w:jc w:val="center"/>
              <w:rPr>
                <w:rFonts w:hAnsi="宋体" w:cs="宋体"/>
              </w:rPr>
            </w:pPr>
          </w:p>
        </w:tc>
        <w:tc>
          <w:tcPr>
            <w:tcW w:w="3118" w:type="dxa"/>
            <w:vMerge w:val="restart"/>
            <w:vAlign w:val="center"/>
          </w:tcPr>
          <w:p w:rsidR="008A0403" w:rsidRDefault="0040348D">
            <w:pPr>
              <w:pStyle w:val="a3"/>
              <w:spacing w:beforeLines="50" w:before="156" w:afterLines="50" w:after="156"/>
              <w:jc w:val="left"/>
              <w:rPr>
                <w:rFonts w:hAnsi="宋体" w:cs="宋体"/>
              </w:rPr>
            </w:pPr>
            <w:r>
              <w:rPr>
                <w:rFonts w:hAnsi="宋体" w:cs="宋体" w:hint="eastAsia"/>
              </w:rPr>
              <w:t>课程目标内容贯穿下列语言知识的讲解和练习中：</w:t>
            </w:r>
          </w:p>
          <w:p w:rsidR="008A0403" w:rsidRDefault="0040348D">
            <w:pPr>
              <w:pStyle w:val="a3"/>
              <w:spacing w:beforeLines="50" w:before="156" w:afterLines="50" w:after="156"/>
              <w:jc w:val="left"/>
              <w:rPr>
                <w:rFonts w:hAnsi="宋体" w:cs="宋体"/>
              </w:rPr>
            </w:pPr>
            <w:r>
              <w:rPr>
                <w:rFonts w:hAnsi="宋体" w:cs="宋体" w:hint="eastAsia"/>
              </w:rPr>
              <w:t>1.</w:t>
            </w:r>
            <w:r>
              <w:rPr>
                <w:rFonts w:hAnsi="宋体" w:cs="宋体" w:hint="eastAsia"/>
              </w:rPr>
              <w:t>俄语静词的性数格</w:t>
            </w:r>
          </w:p>
          <w:p w:rsidR="008A0403" w:rsidRDefault="0040348D">
            <w:pPr>
              <w:pStyle w:val="a3"/>
              <w:spacing w:beforeLines="50" w:before="156" w:afterLines="50" w:after="156"/>
              <w:jc w:val="left"/>
              <w:rPr>
                <w:rFonts w:hAnsi="宋体" w:cs="宋体"/>
              </w:rPr>
            </w:pPr>
            <w:r>
              <w:rPr>
                <w:rFonts w:hAnsi="宋体" w:cs="宋体" w:hint="eastAsia"/>
              </w:rPr>
              <w:t>2.</w:t>
            </w:r>
            <w:r>
              <w:rPr>
                <w:rFonts w:hAnsi="宋体" w:cs="宋体" w:hint="eastAsia"/>
              </w:rPr>
              <w:t>动词的时体态式人称数</w:t>
            </w:r>
          </w:p>
          <w:p w:rsidR="008A0403" w:rsidRDefault="0040348D">
            <w:pPr>
              <w:pStyle w:val="a3"/>
              <w:spacing w:beforeLines="50" w:before="156" w:afterLines="50" w:after="156"/>
              <w:jc w:val="left"/>
              <w:rPr>
                <w:rFonts w:hAnsi="宋体" w:cs="宋体"/>
              </w:rPr>
            </w:pPr>
            <w:r>
              <w:rPr>
                <w:rFonts w:hAnsi="宋体" w:cs="宋体" w:hint="eastAsia"/>
              </w:rPr>
              <w:t>3.</w:t>
            </w:r>
            <w:r>
              <w:rPr>
                <w:rFonts w:hAnsi="宋体" w:cs="宋体" w:hint="eastAsia"/>
              </w:rPr>
              <w:t>简单句类型</w:t>
            </w:r>
          </w:p>
          <w:p w:rsidR="008A0403" w:rsidRDefault="0040348D">
            <w:pPr>
              <w:pStyle w:val="a3"/>
              <w:spacing w:beforeLines="50" w:before="156" w:afterLines="50" w:after="156"/>
              <w:jc w:val="left"/>
              <w:rPr>
                <w:rFonts w:hAnsi="宋体" w:cs="宋体"/>
              </w:rPr>
            </w:pPr>
            <w:r>
              <w:rPr>
                <w:rFonts w:hAnsi="宋体" w:cs="宋体" w:hint="eastAsia"/>
              </w:rPr>
              <w:t>4.</w:t>
            </w:r>
            <w:r>
              <w:rPr>
                <w:rFonts w:hAnsi="宋体" w:cs="宋体" w:hint="eastAsia"/>
              </w:rPr>
              <w:t>句子成分</w:t>
            </w:r>
          </w:p>
          <w:p w:rsidR="008A0403" w:rsidRDefault="0040348D">
            <w:pPr>
              <w:pStyle w:val="a3"/>
              <w:spacing w:beforeLines="50" w:before="156" w:afterLines="50" w:after="156"/>
              <w:jc w:val="left"/>
              <w:rPr>
                <w:rFonts w:hAnsi="宋体" w:cs="宋体"/>
              </w:rPr>
            </w:pPr>
            <w:r>
              <w:rPr>
                <w:rFonts w:hAnsi="宋体" w:cs="宋体" w:hint="eastAsia"/>
              </w:rPr>
              <w:t>5.</w:t>
            </w:r>
            <w:r>
              <w:rPr>
                <w:rFonts w:hAnsi="宋体" w:cs="宋体" w:hint="eastAsia"/>
              </w:rPr>
              <w:t>语音交替</w:t>
            </w:r>
          </w:p>
        </w:tc>
        <w:tc>
          <w:tcPr>
            <w:tcW w:w="2688" w:type="dxa"/>
            <w:vAlign w:val="center"/>
          </w:tcPr>
          <w:p w:rsidR="008A0403" w:rsidRDefault="0040348D">
            <w:pPr>
              <w:pStyle w:val="a3"/>
              <w:spacing w:beforeLines="50" w:before="156" w:afterLines="50" w:after="156"/>
              <w:jc w:val="left"/>
              <w:rPr>
                <w:rFonts w:hAnsi="宋体"/>
                <w:color w:val="000000" w:themeColor="text1"/>
                <w:szCs w:val="21"/>
                <w:lang w:val="ru-RU"/>
              </w:rPr>
            </w:pPr>
            <w:r>
              <w:rPr>
                <w:rFonts w:ascii="Times New Roman" w:eastAsia="仿宋_GB2312" w:hAnsi="Times New Roman" w:hint="eastAsia"/>
                <w:kern w:val="0"/>
                <w:szCs w:val="21"/>
              </w:rPr>
              <w:t>毕业要求</w:t>
            </w:r>
            <w:r>
              <w:rPr>
                <w:rFonts w:ascii="Times New Roman" w:eastAsia="仿宋_GB2312" w:hAnsi="Times New Roman"/>
                <w:kern w:val="0"/>
                <w:szCs w:val="21"/>
              </w:rPr>
              <w:t>2</w:t>
            </w:r>
            <w:r>
              <w:rPr>
                <w:rFonts w:ascii="Times New Roman" w:eastAsia="仿宋_GB2312" w:hAnsi="Times New Roman"/>
                <w:kern w:val="0"/>
                <w:szCs w:val="21"/>
              </w:rPr>
              <w:t>：</w:t>
            </w:r>
            <w:r>
              <w:rPr>
                <w:rFonts w:hAnsi="宋体" w:hint="eastAsia"/>
                <w:color w:val="000000" w:themeColor="text1"/>
                <w:szCs w:val="21"/>
              </w:rPr>
              <w:t>掌握俄语语言知识，具备俄语的听、说、读、写、译技能，以及较强的俄语综合运用能力</w:t>
            </w:r>
            <w:r>
              <w:rPr>
                <w:rFonts w:hAnsi="宋体" w:hint="eastAsia"/>
                <w:color w:val="000000" w:themeColor="text1"/>
                <w:szCs w:val="21"/>
                <w:lang w:val="ru-RU"/>
              </w:rPr>
              <w:t>。</w:t>
            </w:r>
          </w:p>
          <w:p w:rsidR="008A0403" w:rsidRDefault="0040348D">
            <w:pPr>
              <w:pStyle w:val="a3"/>
              <w:spacing w:beforeLines="50" w:before="156" w:afterLines="50" w:after="156"/>
              <w:jc w:val="left"/>
              <w:rPr>
                <w:rFonts w:hAnsi="宋体"/>
                <w:color w:val="000000" w:themeColor="text1"/>
                <w:szCs w:val="21"/>
              </w:rPr>
            </w:pPr>
            <w:r>
              <w:rPr>
                <w:rFonts w:ascii="Times New Roman" w:eastAsia="仿宋_GB2312" w:hAnsi="Times New Roman" w:hint="eastAsia"/>
                <w:kern w:val="0"/>
                <w:szCs w:val="21"/>
              </w:rPr>
              <w:t>毕业要求</w:t>
            </w:r>
            <w:r>
              <w:rPr>
                <w:rFonts w:ascii="Times New Roman" w:eastAsia="仿宋_GB2312" w:hAnsi="Times New Roman"/>
                <w:kern w:val="0"/>
                <w:szCs w:val="21"/>
              </w:rPr>
              <w:t>4</w:t>
            </w:r>
            <w:r>
              <w:rPr>
                <w:rFonts w:ascii="Times New Roman" w:eastAsia="仿宋_GB2312" w:hAnsi="Times New Roman"/>
                <w:kern w:val="0"/>
                <w:szCs w:val="21"/>
              </w:rPr>
              <w:t>：</w:t>
            </w:r>
            <w:r>
              <w:rPr>
                <w:rFonts w:hAnsi="宋体" w:hint="eastAsia"/>
              </w:rPr>
              <w:t>理解当代中国，发出中国声音，讲好中国故事，</w:t>
            </w:r>
            <w:r>
              <w:rPr>
                <w:rFonts w:hAnsi="宋体" w:hint="eastAsia"/>
                <w:color w:val="000000" w:themeColor="text1"/>
                <w:szCs w:val="21"/>
              </w:rPr>
              <w:t>具备跨文化知识和相关人文社科知识，具备较强的跨文化交际能力。</w:t>
            </w:r>
          </w:p>
          <w:p w:rsidR="008A0403" w:rsidRDefault="0040348D">
            <w:pPr>
              <w:pStyle w:val="a3"/>
              <w:spacing w:beforeLines="50" w:before="156" w:afterLines="50" w:after="156"/>
              <w:jc w:val="left"/>
              <w:rPr>
                <w:rFonts w:hAnsi="宋体" w:cs="宋体"/>
              </w:rPr>
            </w:pPr>
            <w:r>
              <w:rPr>
                <w:rFonts w:ascii="Times New Roman" w:eastAsia="仿宋_GB2312" w:hAnsi="Times New Roman" w:hint="eastAsia"/>
                <w:kern w:val="0"/>
                <w:szCs w:val="21"/>
              </w:rPr>
              <w:t>毕业要求</w:t>
            </w:r>
            <w:r>
              <w:rPr>
                <w:rFonts w:ascii="Times New Roman" w:eastAsia="仿宋_GB2312" w:hAnsi="Times New Roman"/>
                <w:kern w:val="0"/>
                <w:szCs w:val="21"/>
              </w:rPr>
              <w:t>6</w:t>
            </w:r>
            <w:r>
              <w:rPr>
                <w:rFonts w:ascii="Times New Roman" w:eastAsia="仿宋_GB2312" w:hAnsi="Times New Roman"/>
                <w:kern w:val="0"/>
                <w:szCs w:val="21"/>
              </w:rPr>
              <w:t>：</w:t>
            </w:r>
            <w:r>
              <w:rPr>
                <w:rFonts w:hAnsi="宋体" w:hint="eastAsia"/>
                <w:color w:val="000000" w:themeColor="text1"/>
                <w:szCs w:val="21"/>
              </w:rPr>
              <w:t>具备较强的实践能力，能通过实践活动拓展知识与技能，能运用所学的知识与技能解决实际问题。</w:t>
            </w:r>
          </w:p>
        </w:tc>
      </w:tr>
      <w:tr w:rsidR="008A0403">
        <w:trPr>
          <w:trHeight w:val="1696"/>
          <w:jc w:val="center"/>
        </w:trPr>
        <w:tc>
          <w:tcPr>
            <w:tcW w:w="1302" w:type="dxa"/>
            <w:vAlign w:val="center"/>
          </w:tcPr>
          <w:p w:rsidR="008A0403" w:rsidRDefault="0040348D">
            <w:pPr>
              <w:pStyle w:val="a3"/>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hint="eastAsia"/>
                <w:szCs w:val="21"/>
              </w:rPr>
              <w:t>3</w:t>
            </w:r>
          </w:p>
        </w:tc>
        <w:tc>
          <w:tcPr>
            <w:tcW w:w="1959" w:type="dxa"/>
            <w:vAlign w:val="center"/>
          </w:tcPr>
          <w:p w:rsidR="008A0403" w:rsidRDefault="0040348D">
            <w:pPr>
              <w:pStyle w:val="a3"/>
              <w:spacing w:beforeLines="50" w:before="156" w:afterLines="50" w:after="156"/>
              <w:ind w:firstLineChars="200" w:firstLine="420"/>
              <w:rPr>
                <w:rFonts w:hAnsi="宋体" w:cs="宋体"/>
              </w:rPr>
            </w:pPr>
            <w:r>
              <w:rPr>
                <w:rFonts w:hAnsi="宋体" w:cs="宋体" w:hint="eastAsia"/>
              </w:rPr>
              <w:t>能够利用俄语语言知识进行简单的跨文化交际。</w:t>
            </w:r>
          </w:p>
          <w:p w:rsidR="008A0403" w:rsidRDefault="008A0403">
            <w:pPr>
              <w:pStyle w:val="a3"/>
              <w:spacing w:beforeLines="50" w:before="156" w:afterLines="50" w:after="156"/>
              <w:rPr>
                <w:rFonts w:hAnsi="宋体" w:cs="宋体"/>
              </w:rPr>
            </w:pPr>
          </w:p>
        </w:tc>
        <w:tc>
          <w:tcPr>
            <w:tcW w:w="3118" w:type="dxa"/>
            <w:vAlign w:val="center"/>
          </w:tcPr>
          <w:p w:rsidR="008A0403" w:rsidRDefault="0040348D">
            <w:pPr>
              <w:pStyle w:val="a3"/>
              <w:spacing w:beforeLines="50" w:before="156" w:afterLines="50" w:after="156"/>
              <w:jc w:val="left"/>
              <w:rPr>
                <w:rFonts w:hAnsi="宋体" w:cs="宋体"/>
              </w:rPr>
            </w:pPr>
            <w:r>
              <w:rPr>
                <w:rFonts w:hAnsi="宋体" w:cs="宋体" w:hint="eastAsia"/>
              </w:rPr>
              <w:t>课程目标内容贯穿下列语言知识的讲解和练习中：</w:t>
            </w:r>
          </w:p>
          <w:p w:rsidR="008A0403" w:rsidRDefault="0040348D">
            <w:pPr>
              <w:pStyle w:val="a3"/>
              <w:spacing w:beforeLines="50" w:before="156" w:afterLines="50" w:after="156"/>
              <w:jc w:val="left"/>
              <w:rPr>
                <w:rFonts w:hAnsi="宋体" w:cs="宋体"/>
              </w:rPr>
            </w:pPr>
            <w:r>
              <w:rPr>
                <w:rFonts w:hAnsi="宋体" w:cs="宋体" w:hint="eastAsia"/>
              </w:rPr>
              <w:t>1.</w:t>
            </w:r>
            <w:r>
              <w:rPr>
                <w:rFonts w:hAnsi="宋体" w:cs="宋体" w:hint="eastAsia"/>
              </w:rPr>
              <w:t>各种调型</w:t>
            </w:r>
          </w:p>
          <w:p w:rsidR="008A0403" w:rsidRDefault="0040348D">
            <w:pPr>
              <w:pStyle w:val="a3"/>
              <w:spacing w:beforeLines="50" w:before="156" w:afterLines="50" w:after="156"/>
              <w:jc w:val="left"/>
              <w:rPr>
                <w:rFonts w:hAnsi="宋体" w:cs="宋体"/>
              </w:rPr>
            </w:pPr>
            <w:r>
              <w:rPr>
                <w:rFonts w:hAnsi="宋体" w:cs="宋体" w:hint="eastAsia"/>
              </w:rPr>
              <w:t>2.</w:t>
            </w:r>
            <w:r>
              <w:rPr>
                <w:rFonts w:hAnsi="宋体" w:cs="宋体" w:hint="eastAsia"/>
              </w:rPr>
              <w:t>重音和音节</w:t>
            </w:r>
          </w:p>
          <w:p w:rsidR="008A0403" w:rsidRDefault="0040348D">
            <w:pPr>
              <w:pStyle w:val="a3"/>
              <w:spacing w:beforeLines="50" w:before="156" w:afterLines="50" w:after="156"/>
              <w:jc w:val="left"/>
              <w:rPr>
                <w:rFonts w:hAnsi="宋体" w:cs="宋体"/>
              </w:rPr>
            </w:pPr>
            <w:r>
              <w:rPr>
                <w:rFonts w:hAnsi="宋体" w:cs="宋体" w:hint="eastAsia"/>
              </w:rPr>
              <w:t>3.</w:t>
            </w:r>
            <w:r>
              <w:rPr>
                <w:rFonts w:hAnsi="宋体" w:cs="宋体" w:hint="eastAsia"/>
              </w:rPr>
              <w:t>软硬辅音的对应关系</w:t>
            </w:r>
          </w:p>
          <w:p w:rsidR="008A0403" w:rsidRDefault="0040348D">
            <w:pPr>
              <w:pStyle w:val="a3"/>
              <w:spacing w:beforeLines="50" w:before="156" w:afterLines="50" w:after="156"/>
              <w:jc w:val="left"/>
              <w:rPr>
                <w:rFonts w:ascii="黑体" w:hAnsi="宋体"/>
                <w:szCs w:val="21"/>
              </w:rPr>
            </w:pPr>
            <w:r>
              <w:rPr>
                <w:rFonts w:hAnsi="宋体" w:cs="宋体" w:hint="eastAsia"/>
              </w:rPr>
              <w:t>4.</w:t>
            </w:r>
            <w:r>
              <w:rPr>
                <w:rFonts w:hAnsi="宋体" w:cs="宋体" w:hint="eastAsia"/>
              </w:rPr>
              <w:t>陈述句疑问句祈使句感叹</w:t>
            </w:r>
            <w:r>
              <w:rPr>
                <w:rFonts w:ascii="黑体" w:hAnsi="宋体" w:hint="eastAsia"/>
                <w:szCs w:val="21"/>
              </w:rPr>
              <w:t>句</w:t>
            </w:r>
          </w:p>
        </w:tc>
        <w:tc>
          <w:tcPr>
            <w:tcW w:w="2688" w:type="dxa"/>
            <w:vAlign w:val="center"/>
          </w:tcPr>
          <w:p w:rsidR="008A0403" w:rsidRDefault="0040348D">
            <w:pPr>
              <w:pStyle w:val="a3"/>
              <w:spacing w:beforeLines="50" w:before="156" w:afterLines="50" w:after="156"/>
              <w:jc w:val="left"/>
              <w:rPr>
                <w:rFonts w:hAnsi="宋体"/>
                <w:color w:val="000000" w:themeColor="text1"/>
                <w:szCs w:val="21"/>
                <w:lang w:val="ru-RU"/>
              </w:rPr>
            </w:pPr>
            <w:r>
              <w:rPr>
                <w:rFonts w:ascii="Times New Roman" w:eastAsia="仿宋_GB2312" w:hAnsi="Times New Roman" w:hint="eastAsia"/>
                <w:kern w:val="0"/>
                <w:szCs w:val="21"/>
              </w:rPr>
              <w:t>毕业要求</w:t>
            </w:r>
            <w:r>
              <w:rPr>
                <w:rFonts w:ascii="Times New Roman" w:eastAsia="仿宋_GB2312" w:hAnsi="Times New Roman"/>
                <w:kern w:val="0"/>
                <w:szCs w:val="21"/>
              </w:rPr>
              <w:t>2</w:t>
            </w:r>
            <w:r>
              <w:rPr>
                <w:rFonts w:ascii="Times New Roman" w:eastAsia="仿宋_GB2312" w:hAnsi="Times New Roman"/>
                <w:kern w:val="0"/>
                <w:szCs w:val="21"/>
              </w:rPr>
              <w:t>：</w:t>
            </w:r>
            <w:r>
              <w:rPr>
                <w:rFonts w:hAnsi="宋体" w:hint="eastAsia"/>
                <w:color w:val="000000" w:themeColor="text1"/>
                <w:szCs w:val="21"/>
              </w:rPr>
              <w:t>掌握俄语语言知识，具备俄语的听、说、读、写、译技能，以及较强的俄语综合运用能力</w:t>
            </w:r>
            <w:r>
              <w:rPr>
                <w:rFonts w:hAnsi="宋体" w:hint="eastAsia"/>
                <w:color w:val="000000" w:themeColor="text1"/>
                <w:szCs w:val="21"/>
                <w:lang w:val="ru-RU"/>
              </w:rPr>
              <w:t>。</w:t>
            </w:r>
          </w:p>
          <w:p w:rsidR="008A0403" w:rsidRDefault="0040348D">
            <w:pPr>
              <w:pStyle w:val="a3"/>
              <w:spacing w:beforeLines="50" w:before="156" w:afterLines="50" w:after="156"/>
              <w:jc w:val="left"/>
              <w:rPr>
                <w:rFonts w:hAnsi="宋体"/>
                <w:color w:val="000000" w:themeColor="text1"/>
                <w:szCs w:val="21"/>
              </w:rPr>
            </w:pPr>
            <w:r>
              <w:rPr>
                <w:rFonts w:ascii="Times New Roman" w:eastAsia="仿宋_GB2312" w:hAnsi="Times New Roman" w:hint="eastAsia"/>
                <w:kern w:val="0"/>
                <w:szCs w:val="21"/>
              </w:rPr>
              <w:t>毕业要求</w:t>
            </w:r>
            <w:r>
              <w:rPr>
                <w:rFonts w:ascii="Times New Roman" w:eastAsia="仿宋_GB2312" w:hAnsi="Times New Roman"/>
                <w:kern w:val="0"/>
                <w:szCs w:val="21"/>
              </w:rPr>
              <w:t>4</w:t>
            </w:r>
            <w:r>
              <w:rPr>
                <w:rFonts w:ascii="Times New Roman" w:eastAsia="仿宋_GB2312" w:hAnsi="Times New Roman"/>
                <w:kern w:val="0"/>
                <w:szCs w:val="21"/>
              </w:rPr>
              <w:t>：</w:t>
            </w:r>
            <w:r>
              <w:rPr>
                <w:rFonts w:hAnsi="宋体" w:hint="eastAsia"/>
              </w:rPr>
              <w:t>理解当代中国，发出中国声音，讲好中国故事，</w:t>
            </w:r>
            <w:r>
              <w:rPr>
                <w:rFonts w:hAnsi="宋体" w:hint="eastAsia"/>
                <w:color w:val="000000" w:themeColor="text1"/>
                <w:szCs w:val="21"/>
              </w:rPr>
              <w:t>具备跨文化知识和相关人文社科知识，具备较强的跨文化交际能力。</w:t>
            </w:r>
          </w:p>
          <w:p w:rsidR="008A0403" w:rsidRDefault="0040348D">
            <w:pPr>
              <w:pStyle w:val="a3"/>
              <w:spacing w:beforeLines="50" w:before="156" w:afterLines="50" w:after="156"/>
              <w:jc w:val="left"/>
              <w:rPr>
                <w:rFonts w:hAnsi="宋体" w:cs="宋体"/>
              </w:rPr>
            </w:pPr>
            <w:r>
              <w:rPr>
                <w:rFonts w:ascii="Times New Roman" w:eastAsia="仿宋_GB2312" w:hAnsi="Times New Roman" w:hint="eastAsia"/>
                <w:kern w:val="0"/>
                <w:szCs w:val="21"/>
              </w:rPr>
              <w:t>毕业要求</w:t>
            </w:r>
            <w:r>
              <w:rPr>
                <w:rFonts w:ascii="Times New Roman" w:eastAsia="仿宋_GB2312" w:hAnsi="Times New Roman"/>
                <w:kern w:val="0"/>
                <w:szCs w:val="21"/>
              </w:rPr>
              <w:t>6</w:t>
            </w:r>
            <w:r>
              <w:rPr>
                <w:rFonts w:ascii="Times New Roman" w:eastAsia="仿宋_GB2312" w:hAnsi="Times New Roman"/>
                <w:kern w:val="0"/>
                <w:szCs w:val="21"/>
              </w:rPr>
              <w:t>：</w:t>
            </w:r>
            <w:r>
              <w:rPr>
                <w:rFonts w:hAnsi="宋体" w:hint="eastAsia"/>
                <w:color w:val="000000" w:themeColor="text1"/>
                <w:szCs w:val="21"/>
              </w:rPr>
              <w:t>具备较强的实践能力，能通过实践活动拓展知识与技能，能运用所学的知识与技能解决实际问题。</w:t>
            </w:r>
          </w:p>
        </w:tc>
      </w:tr>
    </w:tbl>
    <w:p w:rsidR="008A0403" w:rsidRDefault="008A0403">
      <w:pPr>
        <w:spacing w:beforeLines="50" w:before="156" w:afterLines="50" w:after="156"/>
        <w:ind w:firstLineChars="200" w:firstLine="562"/>
        <w:rPr>
          <w:rFonts w:ascii="黑体" w:eastAsia="黑体" w:hAnsi="黑体"/>
          <w:b/>
          <w:sz w:val="28"/>
          <w:szCs w:val="28"/>
        </w:rPr>
      </w:pPr>
    </w:p>
    <w:p w:rsidR="008A0403" w:rsidRDefault="0040348D">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1</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真正认识软变化和硬变化的实质所在；掌握地点方位和言语思维内容的表达方法</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形容词的软变化和硬变化</w:t>
      </w:r>
    </w:p>
    <w:p w:rsidR="008A0403" w:rsidRDefault="0040348D">
      <w:pPr>
        <w:widowControl/>
        <w:spacing w:beforeLines="50" w:before="156" w:afterLines="50" w:after="156"/>
        <w:ind w:firstLineChars="200" w:firstLine="420"/>
        <w:jc w:val="left"/>
        <w:rPr>
          <w:rFonts w:ascii="宋体" w:eastAsia="宋体" w:hAnsi="宋体"/>
          <w:szCs w:val="21"/>
          <w:lang w:val="ru-RU"/>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形容词的软变化和硬变化；指示代词</w:t>
      </w:r>
      <w:r>
        <w:rPr>
          <w:rFonts w:ascii="Times New Roman" w:eastAsia="宋体" w:hAnsi="Times New Roman" w:cs="Times New Roman"/>
          <w:color w:val="000000"/>
          <w:kern w:val="0"/>
          <w:szCs w:val="21"/>
          <w:lang w:val="ru-RU"/>
        </w:rPr>
        <w:t>этот</w:t>
      </w:r>
      <w:r>
        <w:rPr>
          <w:rFonts w:ascii="宋体" w:eastAsia="宋体" w:hAnsi="宋体" w:cs="宋体" w:hint="eastAsia"/>
          <w:color w:val="000000"/>
          <w:kern w:val="0"/>
          <w:szCs w:val="21"/>
        </w:rPr>
        <w:t>的性和数；形容词、物主代词、指示代词的</w:t>
      </w:r>
      <w:r>
        <w:rPr>
          <w:rFonts w:ascii="宋体" w:eastAsia="宋体" w:hAnsi="宋体" w:cs="宋体" w:hint="eastAsia"/>
          <w:color w:val="000000"/>
          <w:kern w:val="0"/>
          <w:szCs w:val="21"/>
        </w:rPr>
        <w:t>6</w:t>
      </w:r>
      <w:r>
        <w:rPr>
          <w:rFonts w:ascii="宋体" w:eastAsia="宋体" w:hAnsi="宋体" w:cs="宋体" w:hint="eastAsia"/>
          <w:color w:val="000000"/>
          <w:kern w:val="0"/>
          <w:szCs w:val="21"/>
        </w:rPr>
        <w:t>格；物主代词</w:t>
      </w:r>
      <w:r>
        <w:rPr>
          <w:rFonts w:ascii="Times New Roman" w:eastAsia="宋体" w:hAnsi="Times New Roman" w:cs="Times New Roman"/>
          <w:color w:val="000000"/>
          <w:kern w:val="0"/>
          <w:szCs w:val="21"/>
          <w:lang w:val="ru-RU"/>
        </w:rPr>
        <w:t>свой</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rPr>
          <w:rFonts w:ascii="宋体" w:eastAsia="宋体" w:hAnsi="宋体" w:cs="TimesNewRomanPSMT"/>
          <w:color w:val="000000"/>
          <w:kern w:val="0"/>
          <w:szCs w:val="21"/>
        </w:rPr>
      </w:pPr>
    </w:p>
    <w:p w:rsidR="008A0403" w:rsidRDefault="0040348D">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第</w:t>
      </w:r>
      <w:r>
        <w:rPr>
          <w:rFonts w:ascii="黑体" w:eastAsia="黑体" w:hAnsi="黑体" w:cs="Times New Roman" w:hint="eastAsia"/>
          <w:b/>
          <w:sz w:val="24"/>
          <w:szCs w:val="24"/>
        </w:rPr>
        <w:t>2</w:t>
      </w:r>
      <w:r>
        <w:rPr>
          <w:rFonts w:ascii="黑体" w:eastAsia="黑体" w:hAnsi="黑体" w:cs="Times New Roman" w:hint="eastAsia"/>
          <w:b/>
          <w:sz w:val="24"/>
          <w:szCs w:val="24"/>
        </w:rPr>
        <w:t>课</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掌握俄语</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格和动词将来时的用法；学会划分句子主要成分</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动物名词和非动物名词使用上的区别</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阳性动物名词单数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格；动词将来时</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lastRenderedPageBreak/>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82"/>
        <w:jc w:val="left"/>
        <w:rPr>
          <w:rFonts w:ascii="黑体" w:eastAsia="黑体" w:hAnsi="黑体" w:cs="Times New Roman"/>
          <w:b/>
          <w:sz w:val="24"/>
          <w:szCs w:val="24"/>
        </w:rPr>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3</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了解和掌握动词体的内在实质意义；学会表达行为客体和运动方向</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动词体的形态构成</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格；动词体；句子次要成分——补语</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4</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了解和掌握动词</w:t>
      </w:r>
      <w:r>
        <w:rPr>
          <w:rFonts w:ascii="Times New Roman" w:eastAsia="宋体" w:hAnsi="Times New Roman" w:cs="Times New Roman"/>
          <w:color w:val="000000"/>
          <w:kern w:val="0"/>
          <w:szCs w:val="21"/>
          <w:lang w:val="ru-RU"/>
        </w:rPr>
        <w:t>быть</w:t>
      </w:r>
      <w:r>
        <w:rPr>
          <w:rFonts w:ascii="宋体" w:eastAsia="宋体" w:hAnsi="宋体" w:cs="宋体" w:hint="eastAsia"/>
          <w:color w:val="000000"/>
          <w:kern w:val="0"/>
          <w:szCs w:val="21"/>
        </w:rPr>
        <w:t>的内在实质意义和用法；学会表达所属关系</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Times New Roman" w:eastAsia="宋体" w:hAnsi="Times New Roman" w:cs="Times New Roman"/>
          <w:color w:val="000000"/>
          <w:kern w:val="0"/>
          <w:szCs w:val="21"/>
          <w:lang w:val="ru-RU"/>
        </w:rPr>
        <w:t>быть</w:t>
      </w:r>
      <w:r>
        <w:rPr>
          <w:rFonts w:ascii="宋体" w:eastAsia="宋体" w:hAnsi="宋体" w:cs="宋体" w:hint="eastAsia"/>
          <w:color w:val="000000"/>
          <w:kern w:val="0"/>
          <w:szCs w:val="21"/>
        </w:rPr>
        <w:t>的用法</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格；动词</w:t>
      </w:r>
      <w:r>
        <w:rPr>
          <w:rFonts w:ascii="Times New Roman" w:eastAsia="宋体" w:hAnsi="Times New Roman" w:cs="Times New Roman"/>
          <w:color w:val="000000"/>
          <w:kern w:val="0"/>
          <w:szCs w:val="21"/>
          <w:lang w:val="ru-RU"/>
        </w:rPr>
        <w:t>быть</w:t>
      </w:r>
      <w:r>
        <w:rPr>
          <w:rFonts w:ascii="宋体" w:eastAsia="宋体" w:hAnsi="宋体" w:cs="宋体" w:hint="eastAsia"/>
          <w:color w:val="000000"/>
          <w:kern w:val="0"/>
          <w:szCs w:val="21"/>
        </w:rPr>
        <w:t>的用法；人称代词</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格；句子次要成分——定语</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82"/>
        <w:jc w:val="left"/>
        <w:rPr>
          <w:rFonts w:ascii="黑体" w:eastAsia="黑体" w:hAnsi="黑体" w:cs="Times New Roman"/>
          <w:b/>
          <w:sz w:val="24"/>
          <w:szCs w:val="24"/>
        </w:rPr>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5</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掌握名词复数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格的构成；熟记数词</w:t>
      </w:r>
      <w:r>
        <w:rPr>
          <w:rFonts w:ascii="宋体" w:eastAsia="宋体" w:hAnsi="宋体" w:cs="宋体" w:hint="eastAsia"/>
          <w:color w:val="000000"/>
          <w:kern w:val="0"/>
          <w:szCs w:val="21"/>
        </w:rPr>
        <w:t>1-30</w:t>
      </w:r>
      <w:r>
        <w:rPr>
          <w:rFonts w:ascii="宋体" w:eastAsia="宋体" w:hAnsi="宋体" w:cs="宋体" w:hint="eastAsia"/>
          <w:color w:val="000000"/>
          <w:kern w:val="0"/>
          <w:szCs w:val="21"/>
        </w:rPr>
        <w:t>和学会表达数量意义</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格的形态构成</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格；数词</w:t>
      </w:r>
      <w:r>
        <w:rPr>
          <w:rFonts w:ascii="宋体" w:eastAsia="宋体" w:hAnsi="宋体" w:cs="宋体" w:hint="eastAsia"/>
          <w:color w:val="000000"/>
          <w:kern w:val="0"/>
          <w:szCs w:val="21"/>
        </w:rPr>
        <w:t>1-30</w:t>
      </w:r>
      <w:r>
        <w:rPr>
          <w:rFonts w:ascii="宋体" w:eastAsia="宋体" w:hAnsi="宋体" w:cs="宋体" w:hint="eastAsia"/>
          <w:color w:val="000000"/>
          <w:kern w:val="0"/>
          <w:szCs w:val="21"/>
        </w:rPr>
        <w:t>和不定量数词</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6</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掌握俄语</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格的构成和用法；学会表达间接客体意义</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谓语副词</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格；人称代词</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格；谓语副词</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7</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学会表达年龄和时间</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年龄和钟点表达法</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格；基数词</w:t>
      </w:r>
      <w:r>
        <w:rPr>
          <w:rFonts w:ascii="宋体" w:eastAsia="宋体" w:hAnsi="宋体" w:cs="宋体" w:hint="eastAsia"/>
          <w:color w:val="000000"/>
          <w:kern w:val="0"/>
          <w:szCs w:val="21"/>
        </w:rPr>
        <w:t>31-100</w:t>
      </w:r>
      <w:r>
        <w:rPr>
          <w:rFonts w:ascii="宋体" w:eastAsia="宋体" w:hAnsi="宋体" w:cs="宋体" w:hint="eastAsia"/>
          <w:color w:val="000000"/>
          <w:kern w:val="0"/>
          <w:szCs w:val="21"/>
        </w:rPr>
        <w:t>；年龄表达法；钟点表达法</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8</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掌握俄语</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格的构成和用法；</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学会表达工具意义</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Times New Roman" w:eastAsia="宋体" w:hAnsi="Times New Roman" w:cs="Times New Roman"/>
          <w:color w:val="000000"/>
          <w:kern w:val="0"/>
          <w:szCs w:val="21"/>
          <w:lang w:val="ru-RU"/>
        </w:rPr>
        <w:t>быть</w:t>
      </w:r>
      <w:r>
        <w:rPr>
          <w:rFonts w:ascii="宋体" w:eastAsia="宋体" w:hAnsi="宋体" w:cs="宋体" w:hint="eastAsia"/>
          <w:color w:val="000000"/>
          <w:kern w:val="0"/>
          <w:szCs w:val="21"/>
        </w:rPr>
        <w:t>的用法</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格；人称代词</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rPr>
          <w:rFonts w:ascii="宋体" w:eastAsia="宋体" w:hAnsi="宋体" w:cs="TimesNewRomanPSMT"/>
          <w:color w:val="000000"/>
          <w:kern w:val="0"/>
          <w:szCs w:val="21"/>
        </w:rPr>
      </w:pPr>
    </w:p>
    <w:p w:rsidR="008A0403" w:rsidRDefault="0040348D">
      <w:pPr>
        <w:widowControl/>
        <w:spacing w:beforeLines="50" w:before="156" w:afterLines="50" w:after="156"/>
        <w:ind w:firstLineChars="200" w:firstLine="482"/>
        <w:jc w:val="left"/>
      </w:pPr>
      <w:r>
        <w:rPr>
          <w:rFonts w:ascii="黑体" w:eastAsia="黑体" w:hAnsi="黑体" w:cs="Times New Roman" w:hint="eastAsia"/>
          <w:b/>
          <w:sz w:val="24"/>
          <w:szCs w:val="24"/>
        </w:rPr>
        <w:t>第</w:t>
      </w:r>
      <w:r>
        <w:rPr>
          <w:rFonts w:ascii="黑体" w:eastAsia="黑体" w:hAnsi="黑体" w:cs="Times New Roman" w:hint="eastAsia"/>
          <w:b/>
          <w:sz w:val="24"/>
          <w:szCs w:val="24"/>
        </w:rPr>
        <w:t>9</w:t>
      </w:r>
      <w:r>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宋体" w:hAnsi="宋体" w:cs="宋体" w:hint="eastAsia"/>
          <w:b/>
          <w:color w:val="000000"/>
          <w:kern w:val="0"/>
          <w:sz w:val="20"/>
          <w:szCs w:val="20"/>
        </w:rPr>
        <w:t xml:space="preserve"> </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r>
        <w:rPr>
          <w:rFonts w:ascii="宋体" w:eastAsia="宋体" w:hAnsi="宋体" w:cs="宋体" w:hint="eastAsia"/>
          <w:color w:val="000000"/>
          <w:kern w:val="0"/>
          <w:szCs w:val="21"/>
        </w:rPr>
        <w:t>：</w:t>
      </w:r>
      <w:r>
        <w:rPr>
          <w:rFonts w:ascii="宋体" w:eastAsia="宋体" w:hAnsi="宋体" w:cs="宋体" w:hint="eastAsia"/>
          <w:color w:val="000000"/>
          <w:kern w:val="0"/>
          <w:szCs w:val="21"/>
        </w:rPr>
        <w:t>学会表达各种有无方向的运动</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w:t>
      </w:r>
      <w:r>
        <w:rPr>
          <w:rFonts w:ascii="宋体" w:eastAsia="宋体" w:hAnsi="宋体" w:cs="宋体" w:hint="eastAsia"/>
          <w:color w:val="000000"/>
          <w:kern w:val="0"/>
          <w:szCs w:val="21"/>
        </w:rPr>
        <w:t>运动动词的用法</w:t>
      </w:r>
    </w:p>
    <w:p w:rsidR="008A0403" w:rsidRDefault="0040348D">
      <w:pPr>
        <w:widowControl/>
        <w:spacing w:beforeLines="50" w:before="156" w:afterLines="50" w:after="156"/>
        <w:ind w:firstLineChars="200" w:firstLine="420"/>
        <w:jc w:val="left"/>
        <w:rPr>
          <w:rFonts w:ascii="宋体" w:eastAsia="宋体" w:hAnsi="宋体"/>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r>
        <w:rPr>
          <w:rFonts w:ascii="宋体" w:eastAsia="宋体" w:hAnsi="宋体" w:cs="宋体" w:hint="eastAsia"/>
          <w:color w:val="000000"/>
          <w:kern w:val="0"/>
          <w:szCs w:val="21"/>
        </w:rPr>
        <w:t>：</w:t>
      </w: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格；定向动词和不定向动词；顺序数词</w:t>
      </w:r>
      <w:r>
        <w:rPr>
          <w:rFonts w:ascii="宋体" w:eastAsia="宋体" w:hAnsi="宋体" w:cs="宋体" w:hint="eastAsia"/>
          <w:color w:val="000000"/>
          <w:kern w:val="0"/>
          <w:szCs w:val="21"/>
        </w:rPr>
        <w:t>1-10</w:t>
      </w:r>
    </w:p>
    <w:p w:rsidR="008A0403" w:rsidRDefault="0040348D">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r>
        <w:rPr>
          <w:rFonts w:ascii="宋体" w:eastAsia="宋体" w:hAnsi="宋体" w:cs="宋体" w:hint="eastAsia"/>
          <w:color w:val="000000"/>
          <w:kern w:val="0"/>
          <w:szCs w:val="21"/>
        </w:rPr>
        <w:t>：</w:t>
      </w:r>
      <w:r>
        <w:rPr>
          <w:rFonts w:ascii="宋体" w:eastAsia="宋体" w:hAnsi="宋体" w:cs="宋体" w:hint="eastAsia"/>
          <w:color w:val="000000"/>
          <w:kern w:val="0"/>
          <w:szCs w:val="21"/>
        </w:rPr>
        <w:t>教师讲授；学生提问答疑；课堂练习；课后作业检查</w:t>
      </w:r>
      <w:r>
        <w:rPr>
          <w:rFonts w:ascii="宋体" w:eastAsia="宋体" w:hAnsi="宋体" w:cs="宋体" w:hint="eastAsia"/>
          <w:color w:val="000000"/>
          <w:kern w:val="0"/>
          <w:szCs w:val="21"/>
        </w:rPr>
        <w:t xml:space="preserve"> </w:t>
      </w:r>
    </w:p>
    <w:p w:rsidR="008A0403" w:rsidRDefault="0040348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r>
        <w:rPr>
          <w:rFonts w:ascii="宋体" w:eastAsia="宋体" w:hAnsi="宋体" w:cs="TimesNewRomanPSMT" w:hint="eastAsia"/>
          <w:color w:val="000000"/>
          <w:kern w:val="0"/>
          <w:szCs w:val="21"/>
        </w:rPr>
        <w:t>：</w:t>
      </w:r>
      <w:r>
        <w:rPr>
          <w:rFonts w:ascii="宋体" w:eastAsia="宋体" w:hAnsi="宋体" w:cs="TimesNewRomanPSMT" w:hint="eastAsia"/>
          <w:color w:val="000000"/>
          <w:kern w:val="0"/>
          <w:szCs w:val="21"/>
        </w:rPr>
        <w:t>考勤，课堂互动（提问，重复句子，相互对话），课后练习</w:t>
      </w:r>
    </w:p>
    <w:p w:rsidR="008A0403" w:rsidRDefault="008A0403">
      <w:pPr>
        <w:widowControl/>
        <w:spacing w:beforeLines="50" w:before="156" w:afterLines="50" w:after="156"/>
        <w:ind w:firstLineChars="200" w:firstLine="420"/>
        <w:jc w:val="left"/>
      </w:pPr>
    </w:p>
    <w:p w:rsidR="008A0403" w:rsidRDefault="0040348D">
      <w:pPr>
        <w:widowControl/>
        <w:spacing w:beforeLines="50" w:before="156" w:afterLines="50" w:after="156"/>
        <w:ind w:firstLineChars="200" w:firstLine="562"/>
        <w:jc w:val="left"/>
      </w:pPr>
      <w:r>
        <w:rPr>
          <w:rFonts w:ascii="黑体" w:eastAsia="黑体" w:hAnsi="黑体" w:hint="eastAsia"/>
          <w:b/>
          <w:sz w:val="28"/>
          <w:szCs w:val="28"/>
        </w:rPr>
        <w:t>四、学时分配</w:t>
      </w:r>
    </w:p>
    <w:p w:rsidR="008A0403" w:rsidRDefault="0040348D">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w:t>
      </w:r>
      <w:r>
        <w:rPr>
          <w:rFonts w:ascii="宋体" w:eastAsia="宋体" w:hAnsi="宋体" w:hint="eastAsia"/>
          <w:b/>
          <w:szCs w:val="21"/>
        </w:rPr>
        <w:t>2</w:t>
      </w:r>
      <w:r>
        <w:rPr>
          <w:rFonts w:ascii="宋体" w:eastAsia="宋体" w:hAnsi="宋体" w:hint="eastAsia"/>
          <w:b/>
          <w:szCs w:val="21"/>
        </w:rPr>
        <w:t>：各章节的具体内容和学时分配表</w:t>
      </w:r>
    </w:p>
    <w:tbl>
      <w:tblPr>
        <w:tblStyle w:val="ab"/>
        <w:tblW w:w="0" w:type="auto"/>
        <w:jc w:val="center"/>
        <w:tblLook w:val="04A0" w:firstRow="1" w:lastRow="0" w:firstColumn="1" w:lastColumn="0" w:noHBand="0" w:noVBand="1"/>
      </w:tblPr>
      <w:tblGrid>
        <w:gridCol w:w="2063"/>
        <w:gridCol w:w="4730"/>
        <w:gridCol w:w="1503"/>
      </w:tblGrid>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章节</w:t>
            </w:r>
          </w:p>
        </w:tc>
        <w:tc>
          <w:tcPr>
            <w:tcW w:w="4730"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学时分配</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lastRenderedPageBreak/>
              <w:t>第</w:t>
            </w:r>
            <w:r>
              <w:rPr>
                <w:rFonts w:ascii="宋体" w:eastAsia="宋体" w:hAnsi="宋体" w:hint="eastAsia"/>
              </w:rPr>
              <w:t>1</w:t>
            </w:r>
            <w:r>
              <w:rPr>
                <w:rFonts w:ascii="宋体" w:eastAsia="宋体" w:hAnsi="宋体" w:hint="eastAsia"/>
              </w:rPr>
              <w:t>章</w:t>
            </w:r>
          </w:p>
        </w:tc>
        <w:tc>
          <w:tcPr>
            <w:tcW w:w="4730" w:type="dxa"/>
            <w:vAlign w:val="center"/>
          </w:tcPr>
          <w:p w:rsidR="008A0403" w:rsidRDefault="0040348D">
            <w:pPr>
              <w:widowControl/>
              <w:tabs>
                <w:tab w:val="left" w:pos="1653"/>
              </w:tabs>
              <w:spacing w:beforeLines="50" w:before="156" w:afterLines="50" w:after="156"/>
              <w:jc w:val="left"/>
              <w:rPr>
                <w:rFonts w:ascii="宋体" w:eastAsia="宋体" w:hAnsi="宋体"/>
              </w:rPr>
            </w:pPr>
            <w:r>
              <w:rPr>
                <w:rFonts w:ascii="宋体" w:eastAsia="宋体" w:hAnsi="宋体" w:hint="eastAsia"/>
              </w:rPr>
              <w:t>俄语名词的性（</w:t>
            </w:r>
            <w:r>
              <w:rPr>
                <w:rFonts w:ascii="宋体" w:eastAsia="宋体" w:hAnsi="宋体" w:hint="eastAsia"/>
              </w:rPr>
              <w:t>包括名词的阴性、阳性与中性</w:t>
            </w:r>
            <w:r>
              <w:rPr>
                <w:rFonts w:ascii="宋体" w:eastAsia="宋体" w:hAnsi="宋体" w:hint="eastAsia"/>
              </w:rPr>
              <w:t>）</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2</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俄语名词的</w:t>
            </w:r>
            <w:r>
              <w:rPr>
                <w:rFonts w:ascii="宋体" w:eastAsia="宋体" w:hAnsi="宋体" w:hint="eastAsia"/>
              </w:rPr>
              <w:t>单</w:t>
            </w:r>
            <w:r>
              <w:rPr>
                <w:rFonts w:ascii="宋体" w:eastAsia="宋体" w:hAnsi="宋体" w:hint="eastAsia"/>
              </w:rPr>
              <w:t>数</w:t>
            </w:r>
            <w:r>
              <w:rPr>
                <w:rFonts w:ascii="宋体" w:eastAsia="宋体" w:hAnsi="宋体" w:hint="eastAsia"/>
              </w:rPr>
              <w:t>与复数</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3</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俄语人称代词与物主代词</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4</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俄语形容词的搭配用法</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5</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俄语动词的现在时、将来时用法</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6</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俄语名词的</w:t>
            </w:r>
            <w:r>
              <w:rPr>
                <w:rFonts w:ascii="宋体" w:eastAsia="宋体" w:hAnsi="宋体" w:hint="eastAsia"/>
              </w:rPr>
              <w:t>1</w:t>
            </w:r>
            <w:r>
              <w:rPr>
                <w:rFonts w:ascii="宋体" w:eastAsia="宋体" w:hAnsi="宋体" w:hint="eastAsia"/>
              </w:rPr>
              <w:t>—</w:t>
            </w:r>
            <w:r>
              <w:rPr>
                <w:rFonts w:ascii="宋体" w:eastAsia="宋体" w:hAnsi="宋体" w:hint="eastAsia"/>
              </w:rPr>
              <w:t xml:space="preserve">6 </w:t>
            </w:r>
            <w:r>
              <w:rPr>
                <w:rFonts w:ascii="宋体" w:eastAsia="宋体" w:hAnsi="宋体" w:hint="eastAsia"/>
              </w:rPr>
              <w:t>格</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7</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俄语的前置词</w:t>
            </w:r>
            <w:r>
              <w:rPr>
                <w:rFonts w:ascii="Times New Roman" w:eastAsia="宋体" w:hAnsi="Times New Roman" w:cs="Times New Roman"/>
                <w:lang w:val="ru-RU"/>
              </w:rPr>
              <w:t>в</w:t>
            </w:r>
            <w:r>
              <w:rPr>
                <w:rFonts w:ascii="Times New Roman" w:eastAsia="宋体" w:hAnsi="Times New Roman" w:cs="Times New Roman" w:hint="eastAsia"/>
              </w:rPr>
              <w:t>与</w:t>
            </w:r>
            <w:r>
              <w:rPr>
                <w:rFonts w:ascii="Times New Roman" w:eastAsia="宋体" w:hAnsi="Times New Roman" w:cs="Times New Roman"/>
                <w:lang w:val="ru-RU"/>
              </w:rPr>
              <w:t>на</w:t>
            </w:r>
            <w:r>
              <w:rPr>
                <w:rFonts w:ascii="宋体" w:eastAsia="宋体" w:hAnsi="宋体" w:hint="eastAsia"/>
              </w:rPr>
              <w:t>用法</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8</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俄语句子的主要成分</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9</w:t>
            </w:r>
            <w:r>
              <w:rPr>
                <w:rFonts w:ascii="宋体" w:eastAsia="宋体" w:hAnsi="宋体" w:hint="eastAsia"/>
              </w:rPr>
              <w:t>章</w:t>
            </w:r>
          </w:p>
        </w:tc>
        <w:tc>
          <w:tcPr>
            <w:tcW w:w="4730" w:type="dxa"/>
            <w:vAlign w:val="center"/>
          </w:tcPr>
          <w:p w:rsidR="008A0403" w:rsidRDefault="0040348D">
            <w:pPr>
              <w:widowControl/>
              <w:spacing w:beforeLines="50" w:before="156" w:afterLines="50" w:after="156"/>
              <w:jc w:val="left"/>
              <w:rPr>
                <w:rFonts w:ascii="宋体" w:eastAsia="宋体" w:hAnsi="宋体"/>
              </w:rPr>
            </w:pPr>
            <w:r>
              <w:rPr>
                <w:rFonts w:ascii="宋体" w:eastAsia="宋体" w:hAnsi="宋体" w:hint="eastAsia"/>
              </w:rPr>
              <w:t>俄语句子的次要成分</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10</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形容词的软变化和硬变化；指示代词</w:t>
            </w:r>
            <w:r>
              <w:rPr>
                <w:rFonts w:ascii="Times New Roman" w:eastAsia="宋体" w:hAnsi="Times New Roman" w:cs="Times New Roman"/>
                <w:color w:val="000000"/>
                <w:kern w:val="0"/>
                <w:szCs w:val="21"/>
                <w:lang w:val="ru-RU"/>
              </w:rPr>
              <w:t>этот</w:t>
            </w:r>
            <w:r>
              <w:rPr>
                <w:rFonts w:ascii="宋体" w:eastAsia="宋体" w:hAnsi="宋体" w:cs="宋体" w:hint="eastAsia"/>
                <w:color w:val="000000"/>
                <w:kern w:val="0"/>
                <w:szCs w:val="21"/>
              </w:rPr>
              <w:t>的性和数；形容词、物主代词、指示代词的</w:t>
            </w:r>
            <w:r>
              <w:rPr>
                <w:rFonts w:ascii="宋体" w:eastAsia="宋体" w:hAnsi="宋体" w:cs="宋体" w:hint="eastAsia"/>
                <w:color w:val="000000"/>
                <w:kern w:val="0"/>
                <w:szCs w:val="21"/>
              </w:rPr>
              <w:t>6</w:t>
            </w:r>
            <w:r>
              <w:rPr>
                <w:rFonts w:ascii="宋体" w:eastAsia="宋体" w:hAnsi="宋体" w:cs="宋体" w:hint="eastAsia"/>
                <w:color w:val="000000"/>
                <w:kern w:val="0"/>
                <w:szCs w:val="21"/>
              </w:rPr>
              <w:t>格；物主代词</w:t>
            </w:r>
            <w:r>
              <w:rPr>
                <w:rFonts w:ascii="Times New Roman" w:eastAsia="宋体" w:hAnsi="Times New Roman" w:cs="Times New Roman"/>
                <w:color w:val="000000"/>
                <w:kern w:val="0"/>
                <w:szCs w:val="21"/>
                <w:lang w:val="ru-RU"/>
              </w:rPr>
              <w:t>свой</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11</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阳性动物名词单数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格；动词将来时</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12</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4</w:t>
            </w:r>
            <w:r>
              <w:rPr>
                <w:rFonts w:ascii="宋体" w:eastAsia="宋体" w:hAnsi="宋体" w:cs="宋体" w:hint="eastAsia"/>
                <w:color w:val="000000"/>
                <w:kern w:val="0"/>
                <w:szCs w:val="21"/>
              </w:rPr>
              <w:t>格；动词体；句子次要成分——补语</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13</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格；动词</w:t>
            </w:r>
            <w:r>
              <w:rPr>
                <w:rFonts w:ascii="Times New Roman" w:eastAsia="宋体" w:hAnsi="Times New Roman" w:cs="Times New Roman"/>
                <w:color w:val="000000"/>
                <w:kern w:val="0"/>
                <w:szCs w:val="21"/>
                <w:lang w:val="ru-RU"/>
              </w:rPr>
              <w:t>быть</w:t>
            </w:r>
            <w:r>
              <w:rPr>
                <w:rFonts w:ascii="宋体" w:eastAsia="宋体" w:hAnsi="宋体" w:cs="宋体" w:hint="eastAsia"/>
                <w:color w:val="000000"/>
                <w:kern w:val="0"/>
                <w:szCs w:val="21"/>
              </w:rPr>
              <w:t>的用法；人称代词</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格；句子次要成分——定语</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14</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2</w:t>
            </w:r>
            <w:r>
              <w:rPr>
                <w:rFonts w:ascii="宋体" w:eastAsia="宋体" w:hAnsi="宋体" w:cs="宋体" w:hint="eastAsia"/>
                <w:color w:val="000000"/>
                <w:kern w:val="0"/>
                <w:szCs w:val="21"/>
              </w:rPr>
              <w:t>格；数词</w:t>
            </w:r>
            <w:r>
              <w:rPr>
                <w:rFonts w:ascii="宋体" w:eastAsia="宋体" w:hAnsi="宋体" w:cs="宋体" w:hint="eastAsia"/>
                <w:color w:val="000000"/>
                <w:kern w:val="0"/>
                <w:szCs w:val="21"/>
              </w:rPr>
              <w:t>1-30</w:t>
            </w:r>
            <w:r>
              <w:rPr>
                <w:rFonts w:ascii="宋体" w:eastAsia="宋体" w:hAnsi="宋体" w:cs="宋体" w:hint="eastAsia"/>
                <w:color w:val="000000"/>
                <w:kern w:val="0"/>
                <w:szCs w:val="21"/>
              </w:rPr>
              <w:t>和不定量数词</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15</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格；人称代词</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格；谓语副词</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16</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3</w:t>
            </w:r>
            <w:r>
              <w:rPr>
                <w:rFonts w:ascii="宋体" w:eastAsia="宋体" w:hAnsi="宋体" w:cs="宋体" w:hint="eastAsia"/>
                <w:color w:val="000000"/>
                <w:kern w:val="0"/>
                <w:szCs w:val="21"/>
              </w:rPr>
              <w:t>格；基数词</w:t>
            </w:r>
            <w:r>
              <w:rPr>
                <w:rFonts w:ascii="宋体" w:eastAsia="宋体" w:hAnsi="宋体" w:cs="宋体" w:hint="eastAsia"/>
                <w:color w:val="000000"/>
                <w:kern w:val="0"/>
                <w:szCs w:val="21"/>
              </w:rPr>
              <w:t>31-100</w:t>
            </w:r>
            <w:r>
              <w:rPr>
                <w:rFonts w:ascii="宋体" w:eastAsia="宋体" w:hAnsi="宋体" w:cs="宋体" w:hint="eastAsia"/>
                <w:color w:val="000000"/>
                <w:kern w:val="0"/>
                <w:szCs w:val="21"/>
              </w:rPr>
              <w:t>；年龄表达法；钟点表达法</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lastRenderedPageBreak/>
              <w:t>第</w:t>
            </w:r>
            <w:r>
              <w:rPr>
                <w:rFonts w:ascii="宋体" w:eastAsia="宋体" w:hAnsi="宋体" w:hint="eastAsia"/>
              </w:rPr>
              <w:t>17</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名词单数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格；形容词、物主代词、指示代词单数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格；人称代词</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r w:rsidR="008A0403">
        <w:trPr>
          <w:trHeight w:val="340"/>
          <w:jc w:val="center"/>
        </w:trPr>
        <w:tc>
          <w:tcPr>
            <w:tcW w:w="206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第</w:t>
            </w:r>
            <w:r>
              <w:rPr>
                <w:rFonts w:ascii="宋体" w:eastAsia="宋体" w:hAnsi="宋体" w:hint="eastAsia"/>
              </w:rPr>
              <w:t>18</w:t>
            </w:r>
            <w:r>
              <w:rPr>
                <w:rFonts w:ascii="宋体" w:eastAsia="宋体" w:hAnsi="宋体" w:hint="eastAsia"/>
              </w:rPr>
              <w:t>章</w:t>
            </w:r>
          </w:p>
        </w:tc>
        <w:tc>
          <w:tcPr>
            <w:tcW w:w="4730" w:type="dxa"/>
            <w:vAlign w:val="center"/>
          </w:tcPr>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cs="宋体" w:hint="eastAsia"/>
                <w:color w:val="000000"/>
                <w:kern w:val="0"/>
                <w:szCs w:val="21"/>
              </w:rPr>
              <w:t>名词复数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格；形容词、物主代词、指示代词复数</w:t>
            </w:r>
            <w:r>
              <w:rPr>
                <w:rFonts w:ascii="宋体" w:eastAsia="宋体" w:hAnsi="宋体" w:cs="宋体" w:hint="eastAsia"/>
                <w:color w:val="000000"/>
                <w:kern w:val="0"/>
                <w:szCs w:val="21"/>
              </w:rPr>
              <w:t>5</w:t>
            </w:r>
            <w:r>
              <w:rPr>
                <w:rFonts w:ascii="宋体" w:eastAsia="宋体" w:hAnsi="宋体" w:cs="宋体" w:hint="eastAsia"/>
                <w:color w:val="000000"/>
                <w:kern w:val="0"/>
                <w:szCs w:val="21"/>
              </w:rPr>
              <w:t>格；定向动词和不定向动词；顺序数词</w:t>
            </w:r>
            <w:r>
              <w:rPr>
                <w:rFonts w:ascii="宋体" w:eastAsia="宋体" w:hAnsi="宋体" w:cs="宋体" w:hint="eastAsia"/>
                <w:color w:val="000000"/>
                <w:kern w:val="0"/>
                <w:szCs w:val="21"/>
              </w:rPr>
              <w:t>1-10</w:t>
            </w:r>
          </w:p>
        </w:tc>
        <w:tc>
          <w:tcPr>
            <w:tcW w:w="1503" w:type="dxa"/>
            <w:vAlign w:val="center"/>
          </w:tcPr>
          <w:p w:rsidR="008A0403" w:rsidRDefault="0040348D">
            <w:pPr>
              <w:widowControl/>
              <w:spacing w:beforeLines="50" w:before="156" w:afterLines="50" w:after="156"/>
              <w:jc w:val="center"/>
              <w:rPr>
                <w:rFonts w:ascii="宋体" w:eastAsia="宋体" w:hAnsi="宋体"/>
              </w:rPr>
            </w:pPr>
            <w:r>
              <w:rPr>
                <w:rFonts w:ascii="宋体" w:eastAsia="宋体" w:hAnsi="宋体" w:hint="eastAsia"/>
              </w:rPr>
              <w:t>4</w:t>
            </w:r>
          </w:p>
        </w:tc>
      </w:tr>
    </w:tbl>
    <w:p w:rsidR="008A0403" w:rsidRDefault="008A0403">
      <w:pPr>
        <w:widowControl/>
        <w:spacing w:beforeLines="50" w:before="156" w:afterLines="50" w:after="156"/>
        <w:ind w:firstLineChars="200" w:firstLine="562"/>
        <w:jc w:val="left"/>
        <w:rPr>
          <w:rFonts w:ascii="黑体" w:eastAsia="黑体" w:hAnsi="黑体"/>
          <w:b/>
          <w:sz w:val="28"/>
          <w:szCs w:val="28"/>
        </w:rPr>
      </w:pPr>
    </w:p>
    <w:p w:rsidR="008A0403" w:rsidRDefault="0040348D">
      <w:pPr>
        <w:widowControl/>
        <w:spacing w:beforeLines="50" w:before="156" w:afterLines="50" w:after="156"/>
        <w:ind w:firstLineChars="200" w:firstLine="562"/>
        <w:jc w:val="left"/>
      </w:pPr>
      <w:r>
        <w:rPr>
          <w:rFonts w:ascii="黑体" w:eastAsia="黑体" w:hAnsi="黑体" w:hint="eastAsia"/>
          <w:b/>
          <w:sz w:val="28"/>
          <w:szCs w:val="28"/>
        </w:rPr>
        <w:t>五、教学进度</w:t>
      </w:r>
    </w:p>
    <w:p w:rsidR="008A0403" w:rsidRDefault="0040348D">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3</w:t>
      </w:r>
      <w:r>
        <w:rPr>
          <w:rFonts w:ascii="宋体" w:eastAsia="宋体" w:hAnsi="宋体" w:hint="eastAsia"/>
          <w:b/>
          <w:szCs w:val="21"/>
        </w:rPr>
        <w:t>：教学进度表</w:t>
      </w:r>
    </w:p>
    <w:tbl>
      <w:tblPr>
        <w:tblStyle w:val="ab"/>
        <w:tblW w:w="0" w:type="auto"/>
        <w:jc w:val="center"/>
        <w:tblLook w:val="04A0" w:firstRow="1" w:lastRow="0" w:firstColumn="1" w:lastColumn="0" w:noHBand="0" w:noVBand="1"/>
      </w:tblPr>
      <w:tblGrid>
        <w:gridCol w:w="1451"/>
        <w:gridCol w:w="859"/>
        <w:gridCol w:w="1288"/>
        <w:gridCol w:w="1329"/>
        <w:gridCol w:w="1072"/>
        <w:gridCol w:w="1384"/>
        <w:gridCol w:w="903"/>
      </w:tblGrid>
      <w:tr w:rsidR="008A0403">
        <w:trPr>
          <w:trHeight w:val="340"/>
          <w:jc w:val="center"/>
        </w:trPr>
        <w:tc>
          <w:tcPr>
            <w:tcW w:w="1453"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周次</w:t>
            </w:r>
          </w:p>
        </w:tc>
        <w:tc>
          <w:tcPr>
            <w:tcW w:w="860"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日期</w:t>
            </w:r>
          </w:p>
        </w:tc>
        <w:tc>
          <w:tcPr>
            <w:tcW w:w="1290"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章节名称</w:t>
            </w:r>
          </w:p>
        </w:tc>
        <w:tc>
          <w:tcPr>
            <w:tcW w:w="1330"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内容提要</w:t>
            </w:r>
          </w:p>
        </w:tc>
        <w:tc>
          <w:tcPr>
            <w:tcW w:w="1073"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授课时数</w:t>
            </w:r>
          </w:p>
        </w:tc>
        <w:tc>
          <w:tcPr>
            <w:tcW w:w="1386"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作业及要求</w:t>
            </w:r>
          </w:p>
        </w:tc>
        <w:tc>
          <w:tcPr>
            <w:tcW w:w="904" w:type="dxa"/>
            <w:tcBorders>
              <w:top w:val="single" w:sz="8" w:space="0" w:color="FEFEFE"/>
              <w:left w:val="single" w:sz="8" w:space="0" w:color="FEFEFE"/>
              <w:bottom w:val="single" w:sz="24" w:space="0" w:color="C2BCB0"/>
              <w:right w:val="single" w:sz="8" w:space="0" w:color="FEFEFE"/>
            </w:tcBorders>
            <w:shd w:val="clear" w:color="auto" w:fill="FEFEFE"/>
            <w:vAlign w:val="center"/>
          </w:tcPr>
          <w:p w:rsidR="008A0403" w:rsidRDefault="0040348D">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备注</w:t>
            </w:r>
          </w:p>
        </w:tc>
      </w:tr>
      <w:tr w:rsidR="008A0403">
        <w:trPr>
          <w:trHeight w:val="340"/>
          <w:jc w:val="center"/>
        </w:trPr>
        <w:tc>
          <w:tcPr>
            <w:tcW w:w="1453"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w:t>
            </w:r>
            <w:r>
              <w:rPr>
                <w:rFonts w:ascii="宋体" w:eastAsia="宋体" w:hAnsi="宋体" w:hint="eastAsia"/>
                <w:color w:val="000000"/>
                <w:szCs w:val="21"/>
              </w:rPr>
              <w:t>-4</w:t>
            </w:r>
          </w:p>
        </w:tc>
        <w:tc>
          <w:tcPr>
            <w:tcW w:w="860"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290"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330"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073"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386"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904" w:type="dxa"/>
            <w:tcBorders>
              <w:top w:val="single" w:sz="24" w:space="0" w:color="C2BCB0"/>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学生军训未开课</w:t>
            </w:r>
          </w:p>
        </w:tc>
      </w:tr>
      <w:tr w:rsidR="008A0403">
        <w:trPr>
          <w:trHeight w:val="340"/>
          <w:jc w:val="center"/>
        </w:trPr>
        <w:tc>
          <w:tcPr>
            <w:tcW w:w="145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5</w:t>
            </w:r>
            <w:r>
              <w:rPr>
                <w:rFonts w:ascii="宋体" w:eastAsia="宋体" w:hAnsi="宋体"/>
                <w:color w:val="000000"/>
                <w:szCs w:val="21"/>
              </w:rPr>
              <w:t>-</w:t>
            </w:r>
            <w:r>
              <w:rPr>
                <w:rFonts w:ascii="宋体" w:eastAsia="宋体" w:hAnsi="宋体" w:hint="eastAsia"/>
                <w:color w:val="000000"/>
                <w:szCs w:val="21"/>
              </w:rPr>
              <w:t>11</w:t>
            </w:r>
          </w:p>
        </w:tc>
        <w:tc>
          <w:tcPr>
            <w:tcW w:w="86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29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第</w:t>
            </w:r>
            <w:r>
              <w:rPr>
                <w:rFonts w:ascii="宋体" w:eastAsia="宋体" w:hAnsi="宋体" w:hint="eastAsia"/>
                <w:color w:val="000000"/>
                <w:szCs w:val="21"/>
              </w:rPr>
              <w:t>1-9</w:t>
            </w:r>
            <w:r>
              <w:rPr>
                <w:rFonts w:ascii="宋体" w:eastAsia="宋体" w:hAnsi="宋体" w:hint="eastAsia"/>
                <w:color w:val="000000"/>
                <w:szCs w:val="21"/>
              </w:rPr>
              <w:t>课</w:t>
            </w:r>
          </w:p>
        </w:tc>
        <w:tc>
          <w:tcPr>
            <w:tcW w:w="133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名词单复数</w:t>
            </w:r>
            <w:r>
              <w:rPr>
                <w:rFonts w:ascii="宋体" w:eastAsia="宋体" w:hAnsi="宋体" w:hint="eastAsia"/>
                <w:color w:val="000000"/>
                <w:szCs w:val="21"/>
              </w:rPr>
              <w:t>1,4,6</w:t>
            </w:r>
            <w:r>
              <w:rPr>
                <w:rFonts w:ascii="宋体" w:eastAsia="宋体" w:hAnsi="宋体" w:hint="eastAsia"/>
                <w:color w:val="000000"/>
                <w:szCs w:val="21"/>
              </w:rPr>
              <w:t>格；动词的时体，形容词代词</w:t>
            </w:r>
          </w:p>
        </w:tc>
        <w:tc>
          <w:tcPr>
            <w:tcW w:w="107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24</w:t>
            </w:r>
          </w:p>
        </w:tc>
        <w:tc>
          <w:tcPr>
            <w:tcW w:w="1386"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904"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r>
      <w:tr w:rsidR="008A0403">
        <w:trPr>
          <w:trHeight w:val="340"/>
          <w:jc w:val="center"/>
        </w:trPr>
        <w:tc>
          <w:tcPr>
            <w:tcW w:w="145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11-12</w:t>
            </w:r>
          </w:p>
        </w:tc>
        <w:tc>
          <w:tcPr>
            <w:tcW w:w="86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29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33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07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8</w:t>
            </w:r>
          </w:p>
        </w:tc>
        <w:tc>
          <w:tcPr>
            <w:tcW w:w="1386"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904"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期中考试</w:t>
            </w:r>
          </w:p>
        </w:tc>
      </w:tr>
      <w:tr w:rsidR="008A0403">
        <w:trPr>
          <w:trHeight w:val="340"/>
          <w:jc w:val="center"/>
        </w:trPr>
        <w:tc>
          <w:tcPr>
            <w:tcW w:w="145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12</w:t>
            </w:r>
            <w:r>
              <w:rPr>
                <w:rFonts w:ascii="宋体" w:eastAsia="宋体" w:hAnsi="宋体"/>
                <w:color w:val="000000"/>
                <w:szCs w:val="21"/>
              </w:rPr>
              <w:t>-</w:t>
            </w:r>
            <w:r>
              <w:rPr>
                <w:rFonts w:ascii="宋体" w:eastAsia="宋体" w:hAnsi="宋体" w:hint="eastAsia"/>
                <w:color w:val="000000"/>
                <w:szCs w:val="21"/>
              </w:rPr>
              <w:t>16</w:t>
            </w:r>
          </w:p>
        </w:tc>
        <w:tc>
          <w:tcPr>
            <w:tcW w:w="86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29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第</w:t>
            </w:r>
            <w:r>
              <w:rPr>
                <w:rFonts w:ascii="宋体" w:eastAsia="宋体" w:hAnsi="宋体" w:hint="eastAsia"/>
                <w:color w:val="000000"/>
                <w:szCs w:val="21"/>
              </w:rPr>
              <w:t>10-18</w:t>
            </w:r>
            <w:r>
              <w:rPr>
                <w:rFonts w:ascii="宋体" w:eastAsia="宋体" w:hAnsi="宋体" w:hint="eastAsia"/>
                <w:color w:val="000000"/>
                <w:szCs w:val="21"/>
              </w:rPr>
              <w:t>课</w:t>
            </w:r>
          </w:p>
        </w:tc>
        <w:tc>
          <w:tcPr>
            <w:tcW w:w="133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名词</w:t>
            </w:r>
            <w:r>
              <w:rPr>
                <w:rFonts w:ascii="宋体" w:eastAsia="宋体" w:hAnsi="宋体" w:hint="eastAsia"/>
                <w:color w:val="000000"/>
                <w:szCs w:val="21"/>
              </w:rPr>
              <w:t>235</w:t>
            </w:r>
            <w:r>
              <w:rPr>
                <w:rFonts w:ascii="宋体" w:eastAsia="宋体" w:hAnsi="宋体" w:hint="eastAsia"/>
                <w:color w:val="000000"/>
                <w:szCs w:val="21"/>
              </w:rPr>
              <w:t>格，</w:t>
            </w:r>
            <w:r>
              <w:rPr>
                <w:rFonts w:ascii="Times New Roman" w:eastAsia="宋体" w:hAnsi="Times New Roman" w:cs="Times New Roman"/>
                <w:color w:val="000000"/>
                <w:szCs w:val="21"/>
                <w:lang w:val="ru-RU"/>
              </w:rPr>
              <w:t>быть</w:t>
            </w:r>
            <w:r>
              <w:rPr>
                <w:rFonts w:ascii="宋体" w:eastAsia="宋体" w:hAnsi="宋体" w:hint="eastAsia"/>
                <w:szCs w:val="21"/>
              </w:rPr>
              <w:t>的用法，谓语副词等</w:t>
            </w:r>
          </w:p>
        </w:tc>
        <w:tc>
          <w:tcPr>
            <w:tcW w:w="107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24</w:t>
            </w:r>
          </w:p>
        </w:tc>
        <w:tc>
          <w:tcPr>
            <w:tcW w:w="1386"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904"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r>
      <w:tr w:rsidR="008A0403">
        <w:trPr>
          <w:trHeight w:val="340"/>
          <w:jc w:val="center"/>
        </w:trPr>
        <w:tc>
          <w:tcPr>
            <w:tcW w:w="145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17-18</w:t>
            </w:r>
          </w:p>
        </w:tc>
        <w:tc>
          <w:tcPr>
            <w:tcW w:w="86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29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330"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1073"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16</w:t>
            </w:r>
          </w:p>
        </w:tc>
        <w:tc>
          <w:tcPr>
            <w:tcW w:w="1386"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8A0403">
            <w:pPr>
              <w:widowControl/>
              <w:spacing w:beforeLines="50" w:before="156" w:afterLines="50" w:after="156"/>
              <w:jc w:val="center"/>
              <w:rPr>
                <w:rFonts w:ascii="宋体" w:eastAsia="宋体" w:hAnsi="宋体"/>
                <w:color w:val="000000"/>
                <w:szCs w:val="21"/>
              </w:rPr>
            </w:pPr>
          </w:p>
        </w:tc>
        <w:tc>
          <w:tcPr>
            <w:tcW w:w="904" w:type="dxa"/>
            <w:tcBorders>
              <w:top w:val="single" w:sz="8" w:space="0" w:color="FEFEFE"/>
              <w:left w:val="single" w:sz="8" w:space="0" w:color="FEFEFE"/>
              <w:bottom w:val="single" w:sz="8" w:space="0" w:color="FEFEFE"/>
              <w:right w:val="single" w:sz="8" w:space="0" w:color="FEFEFE"/>
            </w:tcBorders>
            <w:shd w:val="clear" w:color="auto" w:fill="EBE9E6"/>
            <w:vAlign w:val="center"/>
          </w:tcPr>
          <w:p w:rsidR="008A0403" w:rsidRDefault="0040348D">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复习与答疑</w:t>
            </w:r>
          </w:p>
        </w:tc>
      </w:tr>
    </w:tbl>
    <w:p w:rsidR="008A0403" w:rsidRDefault="008A0403">
      <w:pPr>
        <w:widowControl/>
        <w:spacing w:beforeLines="50" w:before="156" w:afterLines="50" w:after="156"/>
        <w:ind w:firstLineChars="200" w:firstLine="562"/>
        <w:jc w:val="left"/>
        <w:rPr>
          <w:rFonts w:ascii="黑体" w:eastAsia="黑体" w:hAnsi="黑体"/>
          <w:b/>
          <w:sz w:val="28"/>
          <w:szCs w:val="28"/>
        </w:rPr>
      </w:pPr>
    </w:p>
    <w:p w:rsidR="008A0403" w:rsidRDefault="0040348D">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rPr>
        <w:lastRenderedPageBreak/>
        <w:t>1</w:t>
      </w:r>
      <w:r>
        <w:rPr>
          <w:rFonts w:ascii="宋体" w:eastAsia="宋体" w:hAnsi="宋体" w:hint="eastAsia"/>
        </w:rPr>
        <w:t>．</w:t>
      </w:r>
      <w:r>
        <w:rPr>
          <w:rFonts w:ascii="宋体" w:eastAsia="宋体" w:hAnsi="宋体" w:hint="eastAsia"/>
        </w:rPr>
        <w:t>21</w:t>
      </w:r>
      <w:r>
        <w:rPr>
          <w:rFonts w:ascii="宋体" w:eastAsia="宋体" w:hAnsi="宋体" w:hint="eastAsia"/>
        </w:rPr>
        <w:t>世纪大学俄语系列教材</w:t>
      </w:r>
      <w:r>
        <w:rPr>
          <w:rFonts w:ascii="宋体" w:eastAsia="宋体" w:hAnsi="宋体" w:hint="eastAsia"/>
        </w:rPr>
        <w:t xml:space="preserve"> </w:t>
      </w:r>
      <w:r>
        <w:rPr>
          <w:rFonts w:ascii="宋体" w:eastAsia="宋体" w:hAnsi="宋体" w:hint="eastAsia"/>
        </w:rPr>
        <w:t>俄语</w:t>
      </w:r>
      <w:r>
        <w:rPr>
          <w:rFonts w:ascii="宋体" w:eastAsia="宋体" w:hAnsi="宋体" w:hint="eastAsia"/>
        </w:rPr>
        <w:t>1</w:t>
      </w:r>
      <w:r>
        <w:rPr>
          <w:rFonts w:ascii="宋体" w:eastAsia="宋体" w:hAnsi="宋体" w:hint="eastAsia"/>
        </w:rPr>
        <w:t>教师用书（全新版），北京大学出版社</w:t>
      </w:r>
      <w:r>
        <w:rPr>
          <w:rFonts w:ascii="宋体" w:eastAsia="宋体" w:hAnsi="宋体" w:hint="eastAsia"/>
        </w:rPr>
        <w:t xml:space="preserve">  2008</w:t>
      </w:r>
      <w:r>
        <w:rPr>
          <w:rFonts w:ascii="宋体" w:eastAsia="宋体" w:hAnsi="宋体" w:hint="eastAsia"/>
        </w:rPr>
        <w:t>年</w:t>
      </w:r>
    </w:p>
    <w:p w:rsidR="008A0403" w:rsidRDefault="0040348D">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Pr>
          <w:rFonts w:ascii="宋体" w:eastAsia="宋体" w:hAnsi="宋体" w:hint="eastAsia"/>
        </w:rPr>
        <w:t>．</w:t>
      </w:r>
      <w:r>
        <w:rPr>
          <w:rFonts w:ascii="宋体" w:eastAsia="宋体" w:hAnsi="宋体" w:hint="eastAsia"/>
        </w:rPr>
        <w:t>新编俄语语法</w:t>
      </w:r>
      <w:r>
        <w:rPr>
          <w:rFonts w:ascii="宋体" w:eastAsia="宋体" w:hAnsi="宋体" w:hint="eastAsia"/>
        </w:rPr>
        <w:t xml:space="preserve"> </w:t>
      </w:r>
      <w:r>
        <w:rPr>
          <w:rFonts w:ascii="宋体" w:eastAsia="宋体" w:hAnsi="宋体" w:hint="eastAsia"/>
        </w:rPr>
        <w:t>黄颖著</w:t>
      </w:r>
      <w:r>
        <w:rPr>
          <w:rFonts w:ascii="宋体" w:eastAsia="宋体" w:hAnsi="宋体" w:hint="eastAsia"/>
        </w:rPr>
        <w:t xml:space="preserve"> </w:t>
      </w:r>
      <w:r>
        <w:rPr>
          <w:rFonts w:ascii="宋体" w:eastAsia="宋体" w:hAnsi="宋体" w:hint="eastAsia"/>
        </w:rPr>
        <w:t>外语教学与研究出版社</w:t>
      </w:r>
      <w:r>
        <w:rPr>
          <w:rFonts w:ascii="宋体" w:eastAsia="宋体" w:hAnsi="宋体" w:hint="eastAsia"/>
        </w:rPr>
        <w:t xml:space="preserve"> 2008</w:t>
      </w:r>
      <w:r>
        <w:rPr>
          <w:rFonts w:ascii="宋体" w:eastAsia="宋体" w:hAnsi="宋体" w:hint="eastAsia"/>
        </w:rPr>
        <w:t>年</w:t>
      </w:r>
    </w:p>
    <w:p w:rsidR="008A0403" w:rsidRDefault="0040348D">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8A0403" w:rsidRDefault="0040348D">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七、教学方法</w:t>
      </w:r>
      <w:r>
        <w:rPr>
          <w:rFonts w:ascii="黑体" w:eastAsia="黑体" w:hAnsi="黑体" w:hint="eastAsia"/>
          <w:b/>
          <w:sz w:val="28"/>
          <w:szCs w:val="28"/>
        </w:rPr>
        <w:t xml:space="preserve"> </w:t>
      </w:r>
    </w:p>
    <w:p w:rsidR="008A0403" w:rsidRDefault="0040348D">
      <w:pPr>
        <w:widowControl/>
        <w:spacing w:beforeLines="50" w:before="156" w:afterLines="50" w:after="156"/>
        <w:ind w:firstLine="420"/>
        <w:jc w:val="left"/>
        <w:rPr>
          <w:rFonts w:ascii="宋体" w:eastAsia="宋体" w:hAnsi="宋体"/>
        </w:rPr>
      </w:pPr>
      <w:r>
        <w:rPr>
          <w:rFonts w:ascii="宋体" w:eastAsia="宋体" w:hAnsi="宋体" w:hint="eastAsia"/>
        </w:rPr>
        <w:t xml:space="preserve">1. </w:t>
      </w:r>
      <w:r>
        <w:rPr>
          <w:rFonts w:ascii="宋体" w:eastAsia="宋体" w:hAnsi="宋体" w:hint="eastAsia"/>
        </w:rPr>
        <w:t>讲授法是教师通过简明、生动的口头语言向学生传授法语知识、发展学生智力的方法。它是通过叙述、描绘、解释、推论来传递信息、传授知识、阐明概念、引导学生分析和认识问题。</w:t>
      </w:r>
    </w:p>
    <w:p w:rsidR="008A0403" w:rsidRDefault="0040348D">
      <w:pPr>
        <w:widowControl/>
        <w:spacing w:beforeLines="50" w:before="156" w:afterLines="50" w:after="156"/>
        <w:ind w:firstLine="420"/>
        <w:jc w:val="left"/>
        <w:rPr>
          <w:rFonts w:ascii="宋体" w:eastAsia="宋体" w:hAnsi="宋体"/>
        </w:rPr>
      </w:pPr>
      <w:r>
        <w:rPr>
          <w:rFonts w:ascii="宋体" w:eastAsia="宋体" w:hAnsi="宋体" w:hint="eastAsia"/>
        </w:rPr>
        <w:t xml:space="preserve">2. </w:t>
      </w:r>
      <w:r>
        <w:rPr>
          <w:rFonts w:ascii="宋体" w:eastAsia="宋体" w:hAnsi="宋体" w:hint="eastAsia"/>
        </w:rPr>
        <w:t>讨论法是在教师的指导下，学生以全班或小组为单位，围绕教材的中心问题，各抒己见，通过讨论或辩论活动，获得知识或巩固知识的一种教学方法。</w:t>
      </w:r>
    </w:p>
    <w:p w:rsidR="008A0403" w:rsidRDefault="0040348D">
      <w:pPr>
        <w:widowControl/>
        <w:spacing w:beforeLines="50" w:before="156" w:afterLines="50" w:after="156"/>
        <w:ind w:firstLine="420"/>
        <w:jc w:val="left"/>
        <w:rPr>
          <w:rFonts w:ascii="宋体" w:eastAsia="宋体" w:hAnsi="宋体"/>
        </w:rPr>
      </w:pPr>
      <w:r>
        <w:rPr>
          <w:rFonts w:ascii="宋体" w:eastAsia="宋体" w:hAnsi="宋体" w:hint="eastAsia"/>
        </w:rPr>
        <w:t xml:space="preserve">3. </w:t>
      </w:r>
      <w:r>
        <w:rPr>
          <w:rFonts w:ascii="宋体" w:eastAsia="宋体" w:hAnsi="宋体" w:hint="eastAsia"/>
        </w:rPr>
        <w:t>练习法是学生在教师的指导下巩固知识、运用知识、形成技能技巧的方法。</w:t>
      </w:r>
    </w:p>
    <w:p w:rsidR="008A0403" w:rsidRDefault="0040348D">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p>
    <w:p w:rsidR="008A0403" w:rsidRDefault="0040348D">
      <w:pPr>
        <w:widowControl/>
        <w:spacing w:beforeLines="50" w:before="156" w:afterLines="50" w:after="156"/>
        <w:ind w:firstLine="420"/>
        <w:jc w:val="left"/>
        <w:rPr>
          <w:rFonts w:ascii="黑体" w:eastAsia="黑体" w:hAnsi="黑体"/>
          <w:b/>
          <w:sz w:val="28"/>
          <w:szCs w:val="28"/>
        </w:rPr>
      </w:pPr>
      <w:r>
        <w:rPr>
          <w:rFonts w:ascii="黑体" w:eastAsia="黑体" w:hAnsi="黑体" w:hint="eastAsia"/>
          <w:b/>
          <w:sz w:val="28"/>
          <w:szCs w:val="28"/>
        </w:rPr>
        <w:t>八、考核方式及评定方法</w:t>
      </w:r>
    </w:p>
    <w:p w:rsidR="008A0403" w:rsidRDefault="0040348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（一）课程考核与课程目标的对应关系</w:t>
      </w:r>
      <w:r>
        <w:rPr>
          <w:rFonts w:ascii="黑体" w:eastAsia="黑体" w:hAnsi="黑体" w:hint="eastAsia"/>
          <w:b/>
          <w:sz w:val="24"/>
          <w:szCs w:val="24"/>
        </w:rPr>
        <w:t xml:space="preserve"> </w:t>
      </w:r>
    </w:p>
    <w:p w:rsidR="008A0403" w:rsidRDefault="0040348D">
      <w:pPr>
        <w:widowControl/>
        <w:spacing w:beforeLines="50" w:before="156" w:afterLines="50" w:after="156"/>
        <w:jc w:val="center"/>
        <w:rPr>
          <w:rFonts w:ascii="宋体" w:eastAsia="宋体" w:hAnsi="宋体"/>
          <w:szCs w:val="21"/>
        </w:rPr>
      </w:pPr>
      <w:r>
        <w:rPr>
          <w:rFonts w:ascii="宋体" w:eastAsia="宋体" w:hAnsi="宋体" w:hint="eastAsia"/>
          <w:b/>
          <w:szCs w:val="21"/>
        </w:rPr>
        <w:t>表</w:t>
      </w:r>
      <w:r>
        <w:rPr>
          <w:rFonts w:ascii="宋体" w:eastAsia="宋体" w:hAnsi="宋体" w:hint="eastAsia"/>
          <w:b/>
          <w:szCs w:val="21"/>
        </w:rPr>
        <w:t>4</w:t>
      </w:r>
      <w:r>
        <w:rPr>
          <w:rFonts w:ascii="宋体" w:eastAsia="宋体" w:hAnsi="宋体"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8A0403">
        <w:trPr>
          <w:trHeight w:val="567"/>
          <w:jc w:val="center"/>
        </w:trPr>
        <w:tc>
          <w:tcPr>
            <w:tcW w:w="2847" w:type="dxa"/>
            <w:vAlign w:val="center"/>
          </w:tcPr>
          <w:p w:rsidR="008A0403" w:rsidRDefault="0040348D">
            <w:pPr>
              <w:pStyle w:val="a3"/>
              <w:spacing w:beforeLines="50" w:before="156" w:afterLines="50" w:after="156"/>
              <w:jc w:val="center"/>
              <w:rPr>
                <w:rFonts w:hAnsi="宋体"/>
                <w:b/>
              </w:rPr>
            </w:pPr>
            <w:r>
              <w:rPr>
                <w:rFonts w:hAnsi="宋体" w:hint="eastAsia"/>
                <w:b/>
              </w:rPr>
              <w:t>课程目标</w:t>
            </w:r>
          </w:p>
        </w:tc>
        <w:tc>
          <w:tcPr>
            <w:tcW w:w="2849" w:type="dxa"/>
            <w:vAlign w:val="center"/>
          </w:tcPr>
          <w:p w:rsidR="008A0403" w:rsidRDefault="0040348D">
            <w:pPr>
              <w:pStyle w:val="a3"/>
              <w:spacing w:beforeLines="50" w:before="156" w:afterLines="50" w:after="156"/>
              <w:jc w:val="center"/>
              <w:rPr>
                <w:rFonts w:hAnsi="宋体"/>
                <w:b/>
              </w:rPr>
            </w:pPr>
            <w:r>
              <w:rPr>
                <w:rFonts w:hAnsi="宋体" w:hint="eastAsia"/>
                <w:b/>
              </w:rPr>
              <w:t>考核要点</w:t>
            </w:r>
          </w:p>
        </w:tc>
        <w:tc>
          <w:tcPr>
            <w:tcW w:w="2849" w:type="dxa"/>
            <w:vAlign w:val="center"/>
          </w:tcPr>
          <w:p w:rsidR="008A0403" w:rsidRDefault="0040348D">
            <w:pPr>
              <w:pStyle w:val="a3"/>
              <w:spacing w:beforeLines="50" w:before="156" w:afterLines="50" w:after="156"/>
              <w:jc w:val="center"/>
              <w:rPr>
                <w:rFonts w:hAnsi="宋体"/>
                <w:b/>
              </w:rPr>
            </w:pPr>
            <w:r>
              <w:rPr>
                <w:rFonts w:hAnsi="宋体" w:hint="eastAsia"/>
                <w:b/>
              </w:rPr>
              <w:t>考核方式</w:t>
            </w:r>
          </w:p>
        </w:tc>
      </w:tr>
      <w:tr w:rsidR="008A0403">
        <w:trPr>
          <w:trHeight w:val="567"/>
          <w:jc w:val="center"/>
        </w:trPr>
        <w:tc>
          <w:tcPr>
            <w:tcW w:w="2847" w:type="dxa"/>
            <w:vAlign w:val="center"/>
          </w:tcPr>
          <w:p w:rsidR="008A0403" w:rsidRDefault="0040348D">
            <w:pPr>
              <w:pStyle w:val="a3"/>
              <w:spacing w:beforeLines="50" w:before="156" w:afterLines="50" w:after="156"/>
              <w:jc w:val="center"/>
              <w:rPr>
                <w:rFonts w:hAnsi="宋体"/>
              </w:rPr>
            </w:pPr>
            <w:r>
              <w:rPr>
                <w:rFonts w:hAnsi="宋体" w:hint="eastAsia"/>
              </w:rPr>
              <w:t>课程目标</w:t>
            </w:r>
            <w:r>
              <w:rPr>
                <w:rFonts w:hAnsi="宋体" w:hint="eastAsia"/>
              </w:rPr>
              <w:t>1</w:t>
            </w:r>
          </w:p>
        </w:tc>
        <w:tc>
          <w:tcPr>
            <w:tcW w:w="2849" w:type="dxa"/>
            <w:vAlign w:val="center"/>
          </w:tcPr>
          <w:p w:rsidR="008A0403" w:rsidRDefault="0040348D">
            <w:pPr>
              <w:pStyle w:val="a3"/>
              <w:spacing w:beforeLines="50" w:before="156" w:afterLines="50" w:after="156"/>
              <w:jc w:val="center"/>
              <w:rPr>
                <w:rFonts w:hAnsi="宋体"/>
                <w:b/>
              </w:rPr>
            </w:pPr>
            <w:r>
              <w:rPr>
                <w:rFonts w:ascii="Times New Roman" w:hAnsi="宋体" w:hint="eastAsia"/>
                <w:szCs w:val="21"/>
              </w:rPr>
              <w:t>能够了解和掌握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能够运用基础语言知识进行简单的俄语读写、阅读、理解、会话和翻译</w:t>
            </w:r>
            <w:r>
              <w:rPr>
                <w:rFonts w:hAnsi="宋体" w:hint="eastAsia"/>
                <w:kern w:val="0"/>
                <w:szCs w:val="21"/>
              </w:rPr>
              <w:t>。</w:t>
            </w:r>
          </w:p>
        </w:tc>
        <w:tc>
          <w:tcPr>
            <w:tcW w:w="2849" w:type="dxa"/>
            <w:vAlign w:val="center"/>
          </w:tcPr>
          <w:p w:rsidR="008A0403" w:rsidRDefault="0040348D">
            <w:pPr>
              <w:pStyle w:val="a3"/>
              <w:spacing w:beforeLines="50" w:before="156" w:afterLines="50" w:after="156"/>
              <w:jc w:val="center"/>
              <w:rPr>
                <w:rFonts w:hAnsi="宋体"/>
                <w:b/>
              </w:rPr>
            </w:pPr>
            <w:r>
              <w:rPr>
                <w:rFonts w:hAnsi="宋体" w:hint="eastAsia"/>
              </w:rPr>
              <w:t>课堂互动、课后作业、期末考试</w:t>
            </w:r>
          </w:p>
        </w:tc>
      </w:tr>
      <w:tr w:rsidR="008A0403">
        <w:trPr>
          <w:trHeight w:val="567"/>
          <w:jc w:val="center"/>
        </w:trPr>
        <w:tc>
          <w:tcPr>
            <w:tcW w:w="2847" w:type="dxa"/>
            <w:vAlign w:val="center"/>
          </w:tcPr>
          <w:p w:rsidR="008A0403" w:rsidRDefault="0040348D">
            <w:pPr>
              <w:pStyle w:val="a3"/>
              <w:spacing w:beforeLines="50" w:before="156" w:afterLines="50" w:after="156"/>
              <w:jc w:val="center"/>
              <w:rPr>
                <w:rFonts w:hAnsi="宋体"/>
              </w:rPr>
            </w:pPr>
            <w:r>
              <w:rPr>
                <w:rFonts w:hAnsi="宋体" w:hint="eastAsia"/>
              </w:rPr>
              <w:t>课程目标</w:t>
            </w:r>
            <w:r>
              <w:rPr>
                <w:rFonts w:hAnsi="宋体" w:hint="eastAsia"/>
              </w:rPr>
              <w:t>2</w:t>
            </w:r>
          </w:p>
        </w:tc>
        <w:tc>
          <w:tcPr>
            <w:tcW w:w="2849" w:type="dxa"/>
            <w:vAlign w:val="center"/>
          </w:tcPr>
          <w:p w:rsidR="008A0403" w:rsidRDefault="0040348D">
            <w:pPr>
              <w:pStyle w:val="a3"/>
              <w:spacing w:beforeLines="50" w:before="156" w:afterLines="50" w:after="156"/>
              <w:ind w:firstLineChars="200" w:firstLine="420"/>
              <w:rPr>
                <w:rFonts w:hAnsi="宋体" w:cs="宋体"/>
              </w:rPr>
            </w:pPr>
            <w:r>
              <w:rPr>
                <w:rFonts w:hAnsi="宋体" w:cs="宋体" w:hint="eastAsia"/>
              </w:rPr>
              <w:t>能够了解和掌握与俄语语言相关的俄罗斯地理、社会、政治、文化等相关知识，增强客观正确地认识俄罗斯的方方面面。</w:t>
            </w:r>
          </w:p>
          <w:p w:rsidR="008A0403" w:rsidRDefault="008A0403">
            <w:pPr>
              <w:pStyle w:val="a3"/>
              <w:spacing w:beforeLines="50" w:before="156" w:afterLines="50" w:after="156"/>
              <w:jc w:val="center"/>
              <w:rPr>
                <w:rFonts w:hAnsi="宋体"/>
                <w:b/>
              </w:rPr>
            </w:pPr>
          </w:p>
        </w:tc>
        <w:tc>
          <w:tcPr>
            <w:tcW w:w="2849" w:type="dxa"/>
            <w:vAlign w:val="center"/>
          </w:tcPr>
          <w:p w:rsidR="008A0403" w:rsidRDefault="0040348D">
            <w:pPr>
              <w:pStyle w:val="a3"/>
              <w:spacing w:beforeLines="50" w:before="156" w:afterLines="50" w:after="156"/>
              <w:jc w:val="center"/>
              <w:rPr>
                <w:rFonts w:hAnsi="宋体"/>
                <w:b/>
              </w:rPr>
            </w:pPr>
            <w:r>
              <w:rPr>
                <w:rFonts w:hAnsi="宋体" w:hint="eastAsia"/>
              </w:rPr>
              <w:t>课堂互动、课后作业、期末考试</w:t>
            </w:r>
          </w:p>
        </w:tc>
      </w:tr>
      <w:tr w:rsidR="008A0403">
        <w:trPr>
          <w:trHeight w:val="567"/>
          <w:jc w:val="center"/>
        </w:trPr>
        <w:tc>
          <w:tcPr>
            <w:tcW w:w="2847" w:type="dxa"/>
            <w:vAlign w:val="center"/>
          </w:tcPr>
          <w:p w:rsidR="008A0403" w:rsidRDefault="0040348D">
            <w:pPr>
              <w:pStyle w:val="a3"/>
              <w:spacing w:beforeLines="50" w:before="156" w:afterLines="50" w:after="156"/>
              <w:jc w:val="center"/>
              <w:rPr>
                <w:rFonts w:hAnsi="宋体"/>
              </w:rPr>
            </w:pPr>
            <w:r>
              <w:rPr>
                <w:rFonts w:hAnsi="宋体" w:hint="eastAsia"/>
              </w:rPr>
              <w:t>课程目标</w:t>
            </w:r>
            <w:r>
              <w:rPr>
                <w:rFonts w:hAnsi="宋体" w:hint="eastAsia"/>
              </w:rPr>
              <w:t>3</w:t>
            </w:r>
          </w:p>
        </w:tc>
        <w:tc>
          <w:tcPr>
            <w:tcW w:w="2849" w:type="dxa"/>
            <w:vAlign w:val="center"/>
          </w:tcPr>
          <w:p w:rsidR="008A0403" w:rsidRDefault="0040348D">
            <w:pPr>
              <w:pStyle w:val="a3"/>
              <w:spacing w:beforeLines="50" w:before="156" w:afterLines="50" w:after="156"/>
              <w:ind w:firstLineChars="200" w:firstLine="420"/>
              <w:rPr>
                <w:rFonts w:hAnsi="宋体" w:cs="宋体"/>
              </w:rPr>
            </w:pPr>
            <w:r>
              <w:rPr>
                <w:rFonts w:hAnsi="宋体" w:cs="宋体" w:hint="eastAsia"/>
              </w:rPr>
              <w:t>能够利用俄语语言知识进行简单的跨文化交际。</w:t>
            </w:r>
          </w:p>
          <w:p w:rsidR="008A0403" w:rsidRDefault="008A0403">
            <w:pPr>
              <w:pStyle w:val="a3"/>
              <w:spacing w:beforeLines="50" w:before="156" w:afterLines="50" w:after="156"/>
              <w:jc w:val="center"/>
              <w:rPr>
                <w:rFonts w:hAnsi="宋体"/>
                <w:b/>
              </w:rPr>
            </w:pPr>
          </w:p>
        </w:tc>
        <w:tc>
          <w:tcPr>
            <w:tcW w:w="2849" w:type="dxa"/>
            <w:vAlign w:val="center"/>
          </w:tcPr>
          <w:p w:rsidR="008A0403" w:rsidRDefault="0040348D">
            <w:pPr>
              <w:pStyle w:val="a3"/>
              <w:spacing w:beforeLines="50" w:before="156" w:afterLines="50" w:after="156"/>
              <w:jc w:val="center"/>
              <w:rPr>
                <w:rFonts w:hAnsi="宋体"/>
                <w:b/>
              </w:rPr>
            </w:pPr>
            <w:r>
              <w:rPr>
                <w:rFonts w:hAnsi="宋体" w:hint="eastAsia"/>
              </w:rPr>
              <w:t>课堂互动、课后作业、期末考试</w:t>
            </w:r>
          </w:p>
        </w:tc>
      </w:tr>
    </w:tbl>
    <w:p w:rsidR="008A0403" w:rsidRDefault="008A0403">
      <w:pPr>
        <w:widowControl/>
        <w:spacing w:beforeLines="50" w:before="156" w:afterLines="50" w:after="156"/>
        <w:ind w:firstLineChars="200" w:firstLine="482"/>
        <w:jc w:val="left"/>
        <w:rPr>
          <w:rFonts w:ascii="黑体" w:eastAsia="黑体" w:hAnsi="黑体"/>
          <w:b/>
          <w:sz w:val="24"/>
          <w:szCs w:val="24"/>
        </w:rPr>
      </w:pPr>
    </w:p>
    <w:p w:rsidR="008A0403" w:rsidRDefault="0040348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（二）评定方法</w:t>
      </w:r>
      <w:r>
        <w:rPr>
          <w:rFonts w:ascii="黑体" w:eastAsia="黑体" w:hAnsi="黑体" w:hint="eastAsia"/>
          <w:b/>
          <w:sz w:val="24"/>
          <w:szCs w:val="24"/>
        </w:rPr>
        <w:t xml:space="preserve"> </w:t>
      </w:r>
    </w:p>
    <w:p w:rsidR="008A0403" w:rsidRDefault="0040348D">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lastRenderedPageBreak/>
        <w:t>1</w:t>
      </w:r>
      <w:r>
        <w:rPr>
          <w:rFonts w:ascii="宋体" w:eastAsia="宋体" w:hAnsi="宋体" w:hint="eastAsia"/>
          <w:b/>
        </w:rPr>
        <w:t>．评定方法</w:t>
      </w:r>
      <w:r>
        <w:rPr>
          <w:rFonts w:ascii="宋体" w:eastAsia="宋体" w:hAnsi="宋体" w:hint="eastAsia"/>
          <w:b/>
        </w:rPr>
        <w:t xml:space="preserve"> </w:t>
      </w:r>
    </w:p>
    <w:p w:rsidR="008A0403" w:rsidRDefault="0040348D">
      <w:pPr>
        <w:widowControl/>
        <w:spacing w:beforeLines="50" w:before="156" w:afterLines="50" w:after="156"/>
        <w:jc w:val="left"/>
        <w:rPr>
          <w:rFonts w:ascii="宋体" w:eastAsia="宋体" w:hAnsi="宋体"/>
        </w:rPr>
      </w:pPr>
      <w:r>
        <w:rPr>
          <w:rFonts w:ascii="宋体" w:eastAsia="宋体" w:hAnsi="宋体" w:hint="eastAsia"/>
        </w:rPr>
        <w:t>平时成绩：</w:t>
      </w:r>
      <w:r>
        <w:rPr>
          <w:rFonts w:ascii="宋体" w:eastAsia="宋体" w:hAnsi="宋体" w:hint="eastAsia"/>
        </w:rPr>
        <w:t>2</w:t>
      </w:r>
      <w:r>
        <w:rPr>
          <w:rFonts w:ascii="宋体" w:eastAsia="宋体" w:hAnsi="宋体"/>
        </w:rPr>
        <w:t>0%</w:t>
      </w:r>
      <w:r>
        <w:rPr>
          <w:rFonts w:ascii="宋体" w:eastAsia="宋体" w:hAnsi="宋体" w:hint="eastAsia"/>
        </w:rPr>
        <w:t>，期中考试：</w:t>
      </w:r>
      <w:r>
        <w:rPr>
          <w:rFonts w:ascii="宋体" w:eastAsia="宋体" w:hAnsi="宋体" w:hint="eastAsia"/>
        </w:rPr>
        <w:t>2</w:t>
      </w:r>
      <w:r>
        <w:rPr>
          <w:rFonts w:ascii="宋体" w:eastAsia="宋体" w:hAnsi="宋体"/>
        </w:rPr>
        <w:t>0%</w:t>
      </w:r>
      <w:r>
        <w:rPr>
          <w:rFonts w:ascii="宋体" w:eastAsia="宋体" w:hAnsi="宋体" w:hint="eastAsia"/>
        </w:rPr>
        <w:t>，期末考试</w:t>
      </w:r>
      <w:r>
        <w:rPr>
          <w:rFonts w:ascii="宋体" w:eastAsia="宋体" w:hAnsi="宋体" w:hint="eastAsia"/>
        </w:rPr>
        <w:t>6</w:t>
      </w:r>
      <w:r>
        <w:rPr>
          <w:rFonts w:ascii="宋体" w:eastAsia="宋体" w:hAnsi="宋体"/>
        </w:rPr>
        <w:t>0%</w:t>
      </w:r>
    </w:p>
    <w:p w:rsidR="008A0403" w:rsidRDefault="0040348D">
      <w:pPr>
        <w:widowControl/>
        <w:spacing w:beforeLines="50" w:before="156" w:afterLines="50" w:after="156"/>
        <w:ind w:firstLineChars="200" w:firstLine="422"/>
        <w:jc w:val="left"/>
        <w:rPr>
          <w:rFonts w:ascii="宋体" w:eastAsia="宋体" w:hAnsi="宋体"/>
        </w:rPr>
      </w:pPr>
      <w:r>
        <w:rPr>
          <w:rFonts w:ascii="宋体" w:eastAsia="宋体" w:hAnsi="宋体" w:hint="eastAsia"/>
          <w:b/>
        </w:rPr>
        <w:t>2</w:t>
      </w:r>
      <w:r>
        <w:rPr>
          <w:rFonts w:ascii="宋体" w:eastAsia="宋体" w:hAnsi="宋体" w:hint="eastAsia"/>
          <w:b/>
        </w:rPr>
        <w:t>．课程目标的考核占比与达成度分析</w:t>
      </w:r>
      <w:r>
        <w:rPr>
          <w:rFonts w:ascii="宋体" w:eastAsia="宋体" w:hAnsi="宋体" w:hint="eastAsia"/>
          <w:b/>
        </w:rPr>
        <w:t xml:space="preserve"> </w:t>
      </w:r>
    </w:p>
    <w:p w:rsidR="008A0403" w:rsidRDefault="0040348D">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w:t>
      </w:r>
      <w:r>
        <w:rPr>
          <w:rFonts w:ascii="宋体" w:eastAsia="宋体" w:hAnsi="宋体" w:hint="eastAsia"/>
          <w:b/>
        </w:rPr>
        <w:t>5</w:t>
      </w:r>
      <w:r>
        <w:rPr>
          <w:rFonts w:ascii="宋体" w:eastAsia="宋体" w:hAnsi="宋体" w:hint="eastAsia"/>
          <w:b/>
        </w:rPr>
        <w:t>：课程目标的考核占比与达成度分析表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8A0403">
        <w:trPr>
          <w:jc w:val="center"/>
        </w:trPr>
        <w:tc>
          <w:tcPr>
            <w:tcW w:w="2122" w:type="dxa"/>
            <w:tcBorders>
              <w:tl2br w:val="single" w:sz="4" w:space="0" w:color="auto"/>
            </w:tcBorders>
            <w:shd w:val="clear" w:color="auto" w:fill="auto"/>
            <w:vAlign w:val="center"/>
          </w:tcPr>
          <w:p w:rsidR="008A0403" w:rsidRDefault="0040348D">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8A0403" w:rsidRDefault="0040348D">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8A0403">
        <w:trPr>
          <w:trHeight w:val="1134"/>
          <w:jc w:val="center"/>
        </w:trPr>
        <w:tc>
          <w:tcPr>
            <w:tcW w:w="2122"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1</w:t>
            </w:r>
          </w:p>
        </w:tc>
        <w:tc>
          <w:tcPr>
            <w:tcW w:w="858"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2627" w:type="dxa"/>
            <w:vMerge w:val="restart"/>
            <w:shd w:val="clear" w:color="auto" w:fill="auto"/>
            <w:vAlign w:val="center"/>
          </w:tcPr>
          <w:p w:rsidR="008A0403" w:rsidRDefault="0040348D">
            <w:pPr>
              <w:spacing w:beforeLines="50" w:before="156" w:afterLines="50" w:after="156"/>
              <w:rPr>
                <w:rFonts w:ascii="宋体" w:eastAsia="宋体" w:hAnsi="宋体"/>
                <w:kern w:val="0"/>
                <w:szCs w:val="21"/>
              </w:rPr>
            </w:pPr>
            <w:r>
              <w:rPr>
                <w:rFonts w:ascii="宋体" w:eastAsia="宋体" w:hAnsi="宋体" w:hint="eastAsia"/>
                <w:color w:val="000000" w:themeColor="text1"/>
              </w:rPr>
              <w:t>课</w:t>
            </w:r>
            <w:r>
              <w:rPr>
                <w:rFonts w:ascii="宋体" w:eastAsia="宋体" w:hAnsi="宋体" w:hint="eastAsia"/>
                <w:kern w:val="0"/>
                <w:szCs w:val="21"/>
              </w:rPr>
              <w:t>（</w:t>
            </w:r>
            <w:r>
              <w:rPr>
                <w:rFonts w:ascii="宋体" w:eastAsia="宋体" w:hAnsi="宋体" w:hint="eastAsia"/>
                <w:kern w:val="0"/>
                <w:szCs w:val="21"/>
              </w:rPr>
              <w:t>1</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w:t>
            </w:r>
            <w:r>
              <w:rPr>
                <w:rFonts w:ascii="宋体" w:eastAsia="宋体" w:hAnsi="宋体"/>
                <w:kern w:val="0"/>
                <w:szCs w:val="21"/>
              </w:rPr>
              <w:t>={0.2</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+0.3</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+0.5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r>
              <w:rPr>
                <w:rFonts w:ascii="宋体" w:eastAsia="宋体" w:hAnsi="宋体"/>
                <w:kern w:val="0"/>
                <w:szCs w:val="21"/>
              </w:rPr>
              <w:t>}/</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rsidR="008A0403" w:rsidRDefault="0040348D">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2</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和目标</w:t>
            </w:r>
            <w:r>
              <w:rPr>
                <w:rFonts w:ascii="宋体" w:eastAsia="宋体" w:hAnsi="宋体" w:hint="eastAsia"/>
                <w:kern w:val="0"/>
                <w:szCs w:val="21"/>
              </w:rPr>
              <w:t>3</w:t>
            </w:r>
            <w:r>
              <w:rPr>
                <w:rFonts w:ascii="宋体" w:eastAsia="宋体" w:hAnsi="宋体" w:hint="eastAsia"/>
                <w:kern w:val="0"/>
                <w:szCs w:val="21"/>
              </w:rPr>
              <w:t>达成度按照上述方式计算。</w:t>
            </w:r>
          </w:p>
          <w:p w:rsidR="008A0403" w:rsidRDefault="0040348D">
            <w:pPr>
              <w:spacing w:beforeLines="50" w:before="156" w:afterLines="50" w:after="156"/>
              <w:rPr>
                <w:rFonts w:ascii="宋体" w:eastAsia="宋体" w:hAnsi="宋体"/>
                <w:kern w:val="0"/>
                <w:szCs w:val="21"/>
              </w:rPr>
            </w:pPr>
            <w:r>
              <w:rPr>
                <w:rFonts w:ascii="宋体" w:eastAsia="宋体" w:hAnsi="宋体" w:hint="eastAsia"/>
                <w:kern w:val="0"/>
                <w:szCs w:val="21"/>
              </w:rPr>
              <w:t>（</w:t>
            </w:r>
            <w:r>
              <w:rPr>
                <w:rFonts w:ascii="宋体" w:eastAsia="宋体" w:hAnsi="宋体" w:hint="eastAsia"/>
                <w:kern w:val="0"/>
                <w:szCs w:val="21"/>
              </w:rPr>
              <w:t>3</w:t>
            </w:r>
            <w:r>
              <w:rPr>
                <w:rFonts w:ascii="宋体" w:eastAsia="宋体" w:hAnsi="宋体" w:hint="eastAsia"/>
                <w:kern w:val="0"/>
                <w:szCs w:val="21"/>
              </w:rPr>
              <w:t>）课程目标达成度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1</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2</w:t>
            </w:r>
            <w:r>
              <w:rPr>
                <w:rFonts w:ascii="宋体" w:eastAsia="宋体" w:hAnsi="宋体" w:hint="eastAsia"/>
                <w:kern w:val="0"/>
                <w:szCs w:val="21"/>
              </w:rPr>
              <w:t>达成度</w:t>
            </w:r>
            <w:r>
              <w:rPr>
                <w:rFonts w:ascii="宋体" w:eastAsia="宋体" w:hAnsi="宋体" w:hint="eastAsia"/>
                <w:kern w:val="0"/>
                <w:szCs w:val="21"/>
              </w:rPr>
              <w:t>+</w:t>
            </w:r>
            <w:r>
              <w:rPr>
                <w:rFonts w:ascii="宋体" w:eastAsia="宋体" w:hAnsi="宋体" w:hint="eastAsia"/>
                <w:kern w:val="0"/>
                <w:szCs w:val="21"/>
              </w:rPr>
              <w:t>课程目标</w:t>
            </w:r>
            <w:r>
              <w:rPr>
                <w:rFonts w:ascii="宋体" w:eastAsia="宋体" w:hAnsi="宋体" w:hint="eastAsia"/>
                <w:kern w:val="0"/>
                <w:szCs w:val="21"/>
              </w:rPr>
              <w:t>3</w:t>
            </w:r>
            <w:r>
              <w:rPr>
                <w:rFonts w:ascii="宋体" w:eastAsia="宋体" w:hAnsi="宋体" w:hint="eastAsia"/>
                <w:kern w:val="0"/>
                <w:szCs w:val="21"/>
              </w:rPr>
              <w:t>达成度</w:t>
            </w:r>
          </w:p>
        </w:tc>
      </w:tr>
      <w:tr w:rsidR="008A0403">
        <w:trPr>
          <w:trHeight w:val="1329"/>
          <w:jc w:val="center"/>
        </w:trPr>
        <w:tc>
          <w:tcPr>
            <w:tcW w:w="2122"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2</w:t>
            </w:r>
          </w:p>
        </w:tc>
        <w:tc>
          <w:tcPr>
            <w:tcW w:w="858"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2627" w:type="dxa"/>
            <w:vMerge/>
            <w:shd w:val="clear" w:color="auto" w:fill="auto"/>
            <w:vAlign w:val="center"/>
          </w:tcPr>
          <w:p w:rsidR="008A0403" w:rsidRDefault="008A0403">
            <w:pPr>
              <w:spacing w:beforeLines="50" w:before="156" w:afterLines="50" w:after="156"/>
              <w:rPr>
                <w:rFonts w:ascii="宋体" w:eastAsia="宋体" w:hAnsi="宋体"/>
                <w:kern w:val="0"/>
                <w:szCs w:val="21"/>
              </w:rPr>
            </w:pPr>
          </w:p>
        </w:tc>
      </w:tr>
      <w:tr w:rsidR="008A0403">
        <w:trPr>
          <w:trHeight w:val="1696"/>
          <w:jc w:val="center"/>
        </w:trPr>
        <w:tc>
          <w:tcPr>
            <w:tcW w:w="2122"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w:t>
            </w:r>
            <w:r>
              <w:rPr>
                <w:rFonts w:ascii="宋体" w:eastAsia="宋体" w:hAnsi="宋体" w:hint="eastAsia"/>
                <w:kern w:val="0"/>
                <w:szCs w:val="21"/>
              </w:rPr>
              <w:t>3</w:t>
            </w:r>
          </w:p>
          <w:p w:rsidR="008A0403" w:rsidRDefault="008A0403">
            <w:pPr>
              <w:spacing w:beforeLines="50" w:before="156" w:afterLines="50" w:after="156"/>
              <w:rPr>
                <w:rFonts w:ascii="宋体" w:eastAsia="宋体" w:hAnsi="宋体"/>
                <w:kern w:val="0"/>
                <w:szCs w:val="21"/>
              </w:rPr>
            </w:pPr>
          </w:p>
        </w:tc>
        <w:tc>
          <w:tcPr>
            <w:tcW w:w="858"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vAlign w:val="center"/>
          </w:tcPr>
          <w:p w:rsidR="008A0403" w:rsidRDefault="0040348D">
            <w:pPr>
              <w:spacing w:beforeLines="50" w:before="156" w:afterLines="50" w:after="156"/>
              <w:jc w:val="center"/>
              <w:rPr>
                <w:rFonts w:ascii="宋体" w:eastAsia="宋体" w:hAnsi="宋体"/>
                <w:kern w:val="0"/>
                <w:szCs w:val="21"/>
              </w:rPr>
            </w:pPr>
            <w:r>
              <w:rPr>
                <w:rFonts w:ascii="宋体" w:eastAsia="宋体" w:hAnsi="宋体" w:hint="eastAsia"/>
                <w:kern w:val="0"/>
                <w:szCs w:val="21"/>
              </w:rPr>
              <w:t>60%</w:t>
            </w:r>
          </w:p>
        </w:tc>
        <w:tc>
          <w:tcPr>
            <w:tcW w:w="2627" w:type="dxa"/>
            <w:vMerge/>
            <w:shd w:val="clear" w:color="auto" w:fill="auto"/>
            <w:vAlign w:val="center"/>
          </w:tcPr>
          <w:p w:rsidR="008A0403" w:rsidRDefault="008A0403">
            <w:pPr>
              <w:spacing w:beforeLines="50" w:before="156" w:afterLines="50" w:after="156"/>
              <w:rPr>
                <w:rFonts w:ascii="宋体" w:eastAsia="宋体" w:hAnsi="宋体"/>
                <w:kern w:val="0"/>
                <w:szCs w:val="21"/>
              </w:rPr>
            </w:pPr>
          </w:p>
        </w:tc>
      </w:tr>
    </w:tbl>
    <w:p w:rsidR="008A0403" w:rsidRDefault="008A0403">
      <w:pPr>
        <w:widowControl/>
        <w:spacing w:beforeLines="50" w:before="156" w:afterLines="50" w:after="156"/>
        <w:ind w:firstLineChars="200" w:firstLine="482"/>
        <w:jc w:val="left"/>
        <w:rPr>
          <w:rFonts w:ascii="黑体" w:eastAsia="黑体" w:hAnsi="黑体"/>
          <w:b/>
          <w:sz w:val="24"/>
          <w:szCs w:val="24"/>
        </w:rPr>
      </w:pPr>
    </w:p>
    <w:p w:rsidR="008A0403" w:rsidRDefault="008A0403">
      <w:pPr>
        <w:widowControl/>
        <w:spacing w:beforeLines="50" w:before="156" w:afterLines="50" w:after="156"/>
        <w:ind w:firstLineChars="200" w:firstLine="482"/>
        <w:jc w:val="left"/>
        <w:rPr>
          <w:rFonts w:ascii="黑体" w:eastAsia="黑体" w:hAnsi="黑体"/>
          <w:b/>
          <w:sz w:val="24"/>
          <w:szCs w:val="24"/>
        </w:rPr>
      </w:pPr>
    </w:p>
    <w:p w:rsidR="008A0403" w:rsidRDefault="0040348D">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（三）评分标准</w:t>
      </w:r>
      <w:r>
        <w:rPr>
          <w:rFonts w:ascii="黑体" w:eastAsia="黑体" w:hAnsi="黑体" w:hint="eastAsia"/>
          <w:b/>
          <w:sz w:val="24"/>
          <w:szCs w:val="24"/>
        </w:rPr>
        <w:t xml:space="preserve"> </w:t>
      </w:r>
      <w:r>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8A0403">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8A0403">
        <w:trPr>
          <w:trHeight w:val="454"/>
          <w:tblHeader/>
          <w:jc w:val="center"/>
        </w:trPr>
        <w:tc>
          <w:tcPr>
            <w:tcW w:w="993" w:type="dxa"/>
            <w:vMerge/>
            <w:tcBorders>
              <w:left w:val="single" w:sz="4" w:space="0" w:color="auto"/>
              <w:right w:val="single" w:sz="4" w:space="0" w:color="auto"/>
            </w:tcBorders>
            <w:vAlign w:val="center"/>
          </w:tcPr>
          <w:p w:rsidR="008A0403" w:rsidRDefault="008A040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w:t>
            </w:r>
            <w:r>
              <w:rPr>
                <w:rFonts w:ascii="宋体" w:eastAsia="宋体" w:hAnsi="宋体" w:hint="eastAsia"/>
                <w:b/>
                <w:bCs/>
                <w:szCs w:val="21"/>
              </w:rPr>
              <w:t>6</w:t>
            </w:r>
            <w:r>
              <w:rPr>
                <w:rFonts w:ascii="宋体" w:eastAsia="宋体" w:hAnsi="宋体"/>
                <w:b/>
                <w:bCs/>
                <w:szCs w:val="21"/>
              </w:rPr>
              <w:t>0</w:t>
            </w:r>
          </w:p>
        </w:tc>
      </w:tr>
      <w:tr w:rsidR="008A0403">
        <w:trPr>
          <w:trHeight w:val="449"/>
          <w:tblHeader/>
          <w:jc w:val="center"/>
        </w:trPr>
        <w:tc>
          <w:tcPr>
            <w:tcW w:w="993" w:type="dxa"/>
            <w:vMerge/>
            <w:tcBorders>
              <w:left w:val="single" w:sz="4" w:space="0" w:color="auto"/>
              <w:right w:val="single" w:sz="4" w:space="0" w:color="auto"/>
            </w:tcBorders>
            <w:vAlign w:val="center"/>
          </w:tcPr>
          <w:p w:rsidR="008A0403" w:rsidRDefault="008A040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8A0403">
        <w:trPr>
          <w:trHeight w:val="461"/>
          <w:tblHeader/>
          <w:jc w:val="center"/>
        </w:trPr>
        <w:tc>
          <w:tcPr>
            <w:tcW w:w="993" w:type="dxa"/>
            <w:vMerge/>
            <w:tcBorders>
              <w:left w:val="single" w:sz="4" w:space="0" w:color="auto"/>
              <w:bottom w:val="single" w:sz="4" w:space="0" w:color="auto"/>
              <w:right w:val="single" w:sz="4" w:space="0" w:color="auto"/>
            </w:tcBorders>
            <w:vAlign w:val="center"/>
          </w:tcPr>
          <w:p w:rsidR="008A0403" w:rsidRDefault="008A040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8A040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ascii="Times New Roman" w:hAnsi="宋体" w:hint="eastAsia"/>
                <w:szCs w:val="21"/>
              </w:rPr>
              <w:t>能够全面地了解和熟练掌握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能够熟练运用基础语言知识进行简单的俄语读写、</w:t>
            </w:r>
            <w:r>
              <w:rPr>
                <w:rFonts w:ascii="Times New Roman" w:hAnsi="宋体" w:hint="eastAsia"/>
                <w:szCs w:val="21"/>
              </w:rPr>
              <w:lastRenderedPageBreak/>
              <w:t>阅读、理解、会话和翻译</w:t>
            </w:r>
            <w:r>
              <w:rPr>
                <w:rFonts w:hAnsi="宋体" w:hint="eastAsia"/>
                <w:kern w:val="0"/>
                <w:szCs w:val="21"/>
              </w:rPr>
              <w:t>。</w:t>
            </w: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ascii="Times New Roman" w:hAnsi="宋体" w:hint="eastAsia"/>
                <w:szCs w:val="21"/>
              </w:rPr>
              <w:lastRenderedPageBreak/>
              <w:t>相对全面地了解和较为熟练地掌握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能够较为熟练地运用基础语言知识进行简单的俄</w:t>
            </w:r>
            <w:r>
              <w:rPr>
                <w:rFonts w:ascii="Times New Roman" w:hAnsi="宋体" w:hint="eastAsia"/>
                <w:szCs w:val="21"/>
              </w:rPr>
              <w:lastRenderedPageBreak/>
              <w:t>语读写、阅读、理解、会话和翻译</w:t>
            </w:r>
            <w:r>
              <w:rPr>
                <w:rFonts w:hAnsi="宋体" w:hint="eastAsia"/>
                <w:kern w:val="0"/>
                <w:szCs w:val="21"/>
              </w:rPr>
              <w:t>。</w:t>
            </w:r>
          </w:p>
        </w:tc>
        <w:tc>
          <w:tcPr>
            <w:tcW w:w="1843"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ascii="Times New Roman" w:hAnsi="宋体" w:hint="eastAsia"/>
                <w:szCs w:val="21"/>
              </w:rPr>
              <w:lastRenderedPageBreak/>
              <w:t>基本了解和掌握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能够运用基础语言知识进行简单的俄语读写、阅读、理</w:t>
            </w:r>
            <w:r>
              <w:rPr>
                <w:rFonts w:ascii="Times New Roman" w:hAnsi="宋体" w:hint="eastAsia"/>
                <w:szCs w:val="21"/>
              </w:rPr>
              <w:lastRenderedPageBreak/>
              <w:t>解、会话和翻译</w:t>
            </w:r>
            <w:r>
              <w:rPr>
                <w:rFonts w:hAnsi="宋体" w:hint="eastAsia"/>
                <w:kern w:val="0"/>
                <w:szCs w:val="21"/>
              </w:rPr>
              <w:t>。</w:t>
            </w: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ascii="Times New Roman" w:hAnsi="宋体" w:hint="eastAsia"/>
                <w:szCs w:val="21"/>
              </w:rPr>
              <w:lastRenderedPageBreak/>
              <w:t>了解和掌握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一般</w:t>
            </w:r>
            <w:r>
              <w:rPr>
                <w:rFonts w:ascii="Times New Roman" w:hAnsi="宋体" w:hint="eastAsia"/>
                <w:szCs w:val="21"/>
              </w:rPr>
              <w:t>，</w:t>
            </w:r>
            <w:r>
              <w:rPr>
                <w:rFonts w:ascii="Times New Roman" w:hAnsi="宋体" w:hint="eastAsia"/>
                <w:szCs w:val="21"/>
              </w:rPr>
              <w:t>运用基础语言知识进行俄语读写、阅读、理解、会话</w:t>
            </w:r>
            <w:r>
              <w:rPr>
                <w:rFonts w:ascii="Times New Roman" w:hAnsi="宋体" w:hint="eastAsia"/>
                <w:szCs w:val="21"/>
              </w:rPr>
              <w:lastRenderedPageBreak/>
              <w:t>和翻译的能力一般</w:t>
            </w:r>
            <w:r>
              <w:rPr>
                <w:rFonts w:hAnsi="宋体" w:hint="eastAsia"/>
                <w:kern w:val="0"/>
                <w:szCs w:val="21"/>
              </w:rPr>
              <w:t>。</w:t>
            </w: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ascii="Times New Roman" w:hAnsi="宋体" w:hint="eastAsia"/>
                <w:szCs w:val="21"/>
              </w:rPr>
              <w:lastRenderedPageBreak/>
              <w:t>未能够掌握</w:t>
            </w:r>
            <w:r>
              <w:rPr>
                <w:rFonts w:ascii="Times New Roman" w:hAnsi="宋体" w:hint="eastAsia"/>
                <w:szCs w:val="21"/>
              </w:rPr>
              <w:t>俄语语音、语法、词汇</w:t>
            </w:r>
            <w:r>
              <w:rPr>
                <w:rFonts w:ascii="Times New Roman" w:hAnsi="宋体" w:hint="eastAsia"/>
                <w:szCs w:val="21"/>
              </w:rPr>
              <w:t>和构词</w:t>
            </w:r>
            <w:r>
              <w:rPr>
                <w:rFonts w:ascii="Times New Roman" w:hAnsi="宋体" w:hint="eastAsia"/>
                <w:szCs w:val="21"/>
              </w:rPr>
              <w:t>等基础语言知识，</w:t>
            </w:r>
            <w:r>
              <w:rPr>
                <w:rFonts w:ascii="Times New Roman" w:hAnsi="宋体" w:hint="eastAsia"/>
                <w:szCs w:val="21"/>
              </w:rPr>
              <w:t>无法运用基础语言知识进行简单的俄语读写、阅读、理</w:t>
            </w:r>
            <w:r>
              <w:rPr>
                <w:rFonts w:ascii="Times New Roman" w:hAnsi="宋体" w:hint="eastAsia"/>
                <w:szCs w:val="21"/>
              </w:rPr>
              <w:lastRenderedPageBreak/>
              <w:t>解、会话和翻译</w:t>
            </w:r>
            <w:r>
              <w:rPr>
                <w:rFonts w:hAnsi="宋体" w:hint="eastAsia"/>
                <w:kern w:val="0"/>
                <w:szCs w:val="21"/>
              </w:rPr>
              <w:t>。</w:t>
            </w:r>
          </w:p>
        </w:tc>
      </w:tr>
      <w:tr w:rsidR="008A040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pStyle w:val="a3"/>
              <w:spacing w:beforeLines="50" w:before="156" w:afterLines="50" w:after="156"/>
              <w:ind w:firstLineChars="200" w:firstLine="420"/>
              <w:rPr>
                <w:rFonts w:hAnsi="宋体" w:cs="宋体"/>
              </w:rPr>
            </w:pPr>
            <w:r>
              <w:rPr>
                <w:rFonts w:hAnsi="宋体" w:cs="宋体" w:hint="eastAsia"/>
              </w:rPr>
              <w:t>能够全面了解和掌握与俄语语言相关的俄罗斯地理、社会、政治、文化等相关知识，全面客观正确地认识俄罗斯的方方面面。</w:t>
            </w:r>
          </w:p>
          <w:p w:rsidR="008A0403" w:rsidRDefault="008A0403">
            <w:pPr>
              <w:spacing w:beforeLines="50" w:before="156" w:afterLines="50" w:after="156"/>
              <w:rPr>
                <w:rFonts w:ascii="宋体" w:eastAsia="宋体" w:hAnsi="宋体"/>
                <w:szCs w:val="21"/>
              </w:rPr>
            </w:pP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pStyle w:val="a3"/>
              <w:spacing w:beforeLines="50" w:before="156" w:afterLines="50" w:after="156"/>
              <w:ind w:firstLineChars="200" w:firstLine="420"/>
              <w:rPr>
                <w:rFonts w:hAnsi="宋体" w:cs="宋体"/>
              </w:rPr>
            </w:pPr>
            <w:r>
              <w:rPr>
                <w:rFonts w:hAnsi="宋体" w:cs="宋体" w:hint="eastAsia"/>
              </w:rPr>
              <w:t>能够较为全面地了解和掌握与俄语语言相关的俄罗斯地理、社会、政治、文化等相关知识，能够较为客观正确地认识俄罗斯的方方面面。</w:t>
            </w:r>
          </w:p>
          <w:p w:rsidR="008A0403" w:rsidRDefault="008A0403">
            <w:pPr>
              <w:spacing w:beforeLines="50" w:before="156" w:afterLines="50" w:after="156"/>
              <w:rPr>
                <w:rFonts w:ascii="宋体" w:eastAsia="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8A0403" w:rsidRDefault="0040348D">
            <w:pPr>
              <w:pStyle w:val="a3"/>
              <w:spacing w:beforeLines="50" w:before="156" w:afterLines="50" w:after="156"/>
              <w:ind w:firstLineChars="200" w:firstLine="420"/>
              <w:rPr>
                <w:rFonts w:hAnsi="宋体" w:cs="宋体"/>
              </w:rPr>
            </w:pPr>
            <w:r>
              <w:rPr>
                <w:rFonts w:hAnsi="宋体" w:cs="宋体" w:hint="eastAsia"/>
              </w:rPr>
              <w:t>基本了解和掌握与俄语语言相关的俄罗斯地理、社会、政治、文化等相关知识，基本客观正确地认识俄罗斯的方方面面。</w:t>
            </w:r>
          </w:p>
          <w:p w:rsidR="008A0403" w:rsidRDefault="008A0403">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pStyle w:val="a3"/>
              <w:spacing w:beforeLines="50" w:before="156" w:afterLines="50" w:after="156"/>
              <w:ind w:firstLineChars="200" w:firstLine="420"/>
              <w:rPr>
                <w:rFonts w:hAnsi="宋体" w:cs="宋体"/>
              </w:rPr>
            </w:pPr>
            <w:r>
              <w:rPr>
                <w:rFonts w:hAnsi="宋体" w:cs="宋体" w:hint="eastAsia"/>
              </w:rPr>
              <w:t>对俄语语言相关的俄罗斯地理、社会、政治、文化等相关知识了解和掌握情况一般，对俄罗斯方方面面的认识一般。</w:t>
            </w:r>
          </w:p>
          <w:p w:rsidR="008A0403" w:rsidRDefault="008A0403">
            <w:pPr>
              <w:spacing w:beforeLines="50" w:before="156" w:afterLines="50" w:after="156"/>
              <w:rPr>
                <w:rFonts w:ascii="宋体" w:eastAsia="宋体" w:hAnsi="宋体"/>
                <w:szCs w:val="21"/>
              </w:rPr>
            </w:pP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pStyle w:val="a3"/>
              <w:spacing w:beforeLines="50" w:before="156" w:afterLines="50" w:after="156"/>
              <w:ind w:firstLineChars="200" w:firstLine="420"/>
              <w:rPr>
                <w:rFonts w:hAnsi="宋体" w:cs="宋体"/>
              </w:rPr>
            </w:pPr>
            <w:r>
              <w:rPr>
                <w:rFonts w:hAnsi="宋体" w:cs="宋体" w:hint="eastAsia"/>
              </w:rPr>
              <w:t>缺乏对与俄语语言相关的俄罗斯地理、社会、政治、文化等相关知识的了解和掌握，不能客观正确地认识俄罗斯的方方面面。</w:t>
            </w:r>
          </w:p>
          <w:p w:rsidR="008A0403" w:rsidRDefault="008A0403">
            <w:pPr>
              <w:spacing w:beforeLines="50" w:before="156" w:afterLines="50" w:after="156"/>
              <w:rPr>
                <w:rFonts w:ascii="宋体" w:eastAsia="宋体" w:hAnsi="宋体"/>
                <w:szCs w:val="21"/>
              </w:rPr>
            </w:pPr>
          </w:p>
        </w:tc>
      </w:tr>
      <w:tr w:rsidR="008A040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A0403" w:rsidRDefault="0040348D">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8A0403" w:rsidRDefault="0040348D">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hAnsi="宋体" w:cs="宋体" w:hint="eastAsia"/>
              </w:rPr>
              <w:t>能够出色地利用俄语语言知识进行简单的跨文化交际。</w:t>
            </w:r>
          </w:p>
        </w:tc>
        <w:tc>
          <w:tcPr>
            <w:tcW w:w="1984"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hAnsi="宋体" w:cs="宋体" w:hint="eastAsia"/>
              </w:rPr>
              <w:t>较为熟练地利用俄语语言知识进行简单的跨文化交际。</w:t>
            </w:r>
          </w:p>
        </w:tc>
        <w:tc>
          <w:tcPr>
            <w:tcW w:w="1843"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hAnsi="宋体" w:cs="宋体" w:hint="eastAsia"/>
              </w:rPr>
              <w:t>相对熟练地利用俄语语言知识进行简单的跨文化交际。</w:t>
            </w: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hAnsi="宋体" w:cs="宋体" w:hint="eastAsia"/>
              </w:rPr>
              <w:t>利用俄语语言知识进行简单的跨文化交际的能力一般。</w:t>
            </w:r>
          </w:p>
        </w:tc>
        <w:tc>
          <w:tcPr>
            <w:tcW w:w="1779" w:type="dxa"/>
            <w:tcBorders>
              <w:top w:val="single" w:sz="4" w:space="0" w:color="auto"/>
              <w:left w:val="single" w:sz="4" w:space="0" w:color="auto"/>
              <w:bottom w:val="single" w:sz="4" w:space="0" w:color="auto"/>
              <w:right w:val="single" w:sz="4" w:space="0" w:color="auto"/>
            </w:tcBorders>
          </w:tcPr>
          <w:p w:rsidR="008A0403" w:rsidRDefault="0040348D">
            <w:pPr>
              <w:spacing w:beforeLines="50" w:before="156" w:afterLines="50" w:after="156"/>
              <w:rPr>
                <w:rFonts w:ascii="宋体" w:eastAsia="宋体" w:hAnsi="宋体"/>
                <w:szCs w:val="21"/>
              </w:rPr>
            </w:pPr>
            <w:r>
              <w:rPr>
                <w:rFonts w:hAnsi="宋体" w:cs="宋体" w:hint="eastAsia"/>
              </w:rPr>
              <w:t>无法利用俄语语言知识进行简单的跨文化交际。</w:t>
            </w:r>
          </w:p>
        </w:tc>
      </w:tr>
    </w:tbl>
    <w:p w:rsidR="008A0403" w:rsidRDefault="008A0403">
      <w:pPr>
        <w:widowControl/>
        <w:jc w:val="left"/>
        <w:rPr>
          <w:rFonts w:ascii="宋体" w:eastAsia="宋体" w:hAnsi="宋体"/>
        </w:rPr>
      </w:pPr>
    </w:p>
    <w:sectPr w:rsidR="008A04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48D" w:rsidRDefault="0040348D" w:rsidP="009374AD">
      <w:r>
        <w:separator/>
      </w:r>
    </w:p>
  </w:endnote>
  <w:endnote w:type="continuationSeparator" w:id="0">
    <w:p w:rsidR="0040348D" w:rsidRDefault="0040348D" w:rsidP="0093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48D" w:rsidRDefault="0040348D" w:rsidP="009374AD">
      <w:r>
        <w:separator/>
      </w:r>
    </w:p>
  </w:footnote>
  <w:footnote w:type="continuationSeparator" w:id="0">
    <w:p w:rsidR="0040348D" w:rsidRDefault="0040348D" w:rsidP="00937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CBBAC"/>
    <w:multiLevelType w:val="singleLevel"/>
    <w:tmpl w:val="675CBBAC"/>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NTE3MjI2ZmVlYzE2NzFkMWFjMmEyNjkwOTNlZWUifQ=="/>
  </w:docVars>
  <w:rsids>
    <w:rsidRoot w:val="001E5724"/>
    <w:rsid w:val="00022CBB"/>
    <w:rsid w:val="00077A5F"/>
    <w:rsid w:val="000F054A"/>
    <w:rsid w:val="001E5724"/>
    <w:rsid w:val="00242673"/>
    <w:rsid w:val="00285327"/>
    <w:rsid w:val="002A7568"/>
    <w:rsid w:val="00313A87"/>
    <w:rsid w:val="00322986"/>
    <w:rsid w:val="0034254B"/>
    <w:rsid w:val="0038665C"/>
    <w:rsid w:val="003E13D3"/>
    <w:rsid w:val="0040348D"/>
    <w:rsid w:val="004070CF"/>
    <w:rsid w:val="005A0378"/>
    <w:rsid w:val="00665621"/>
    <w:rsid w:val="006E4F82"/>
    <w:rsid w:val="006F64C9"/>
    <w:rsid w:val="007639A2"/>
    <w:rsid w:val="007C379D"/>
    <w:rsid w:val="007C62ED"/>
    <w:rsid w:val="007E39E3"/>
    <w:rsid w:val="008128AD"/>
    <w:rsid w:val="008560E2"/>
    <w:rsid w:val="00886EBF"/>
    <w:rsid w:val="008A0403"/>
    <w:rsid w:val="009374AD"/>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320609E"/>
    <w:rsid w:val="03402C54"/>
    <w:rsid w:val="056F793B"/>
    <w:rsid w:val="06EC7BEF"/>
    <w:rsid w:val="097D2135"/>
    <w:rsid w:val="0A0822A9"/>
    <w:rsid w:val="0BCA0205"/>
    <w:rsid w:val="0BD97415"/>
    <w:rsid w:val="0C6A07D3"/>
    <w:rsid w:val="10702F8D"/>
    <w:rsid w:val="11886F5F"/>
    <w:rsid w:val="1538455B"/>
    <w:rsid w:val="15535747"/>
    <w:rsid w:val="155C56FD"/>
    <w:rsid w:val="17F11F6A"/>
    <w:rsid w:val="1A6D7721"/>
    <w:rsid w:val="1BB9434B"/>
    <w:rsid w:val="1CA53587"/>
    <w:rsid w:val="1DB934D1"/>
    <w:rsid w:val="245D742D"/>
    <w:rsid w:val="24FD391D"/>
    <w:rsid w:val="271E5FEA"/>
    <w:rsid w:val="296323DA"/>
    <w:rsid w:val="2AC01B9D"/>
    <w:rsid w:val="2C82761A"/>
    <w:rsid w:val="2D2F18D3"/>
    <w:rsid w:val="2D805B85"/>
    <w:rsid w:val="2E096804"/>
    <w:rsid w:val="2FE544E9"/>
    <w:rsid w:val="33A36778"/>
    <w:rsid w:val="33D703E6"/>
    <w:rsid w:val="353267CC"/>
    <w:rsid w:val="356764F7"/>
    <w:rsid w:val="385757D9"/>
    <w:rsid w:val="3B5E7372"/>
    <w:rsid w:val="3DD92421"/>
    <w:rsid w:val="3E232EAB"/>
    <w:rsid w:val="3E833C03"/>
    <w:rsid w:val="3F1C1068"/>
    <w:rsid w:val="409B79A5"/>
    <w:rsid w:val="45CD0A54"/>
    <w:rsid w:val="4A09104E"/>
    <w:rsid w:val="4A42133E"/>
    <w:rsid w:val="4B69387B"/>
    <w:rsid w:val="4E5B3920"/>
    <w:rsid w:val="50BF61EE"/>
    <w:rsid w:val="514770EC"/>
    <w:rsid w:val="526B70BA"/>
    <w:rsid w:val="528F1887"/>
    <w:rsid w:val="55792B39"/>
    <w:rsid w:val="55B5532C"/>
    <w:rsid w:val="594E1353"/>
    <w:rsid w:val="5B821C9E"/>
    <w:rsid w:val="5C2F2C2C"/>
    <w:rsid w:val="5F61293D"/>
    <w:rsid w:val="61481AA3"/>
    <w:rsid w:val="633673ED"/>
    <w:rsid w:val="64636620"/>
    <w:rsid w:val="655419C7"/>
    <w:rsid w:val="66B617C0"/>
    <w:rsid w:val="697F472B"/>
    <w:rsid w:val="69F64E6A"/>
    <w:rsid w:val="6B8C2F5F"/>
    <w:rsid w:val="6E4C4C2D"/>
    <w:rsid w:val="6F775338"/>
    <w:rsid w:val="6FC36CFC"/>
    <w:rsid w:val="711F44E4"/>
    <w:rsid w:val="749B719C"/>
    <w:rsid w:val="75F40F85"/>
    <w:rsid w:val="76300779"/>
    <w:rsid w:val="79443DE9"/>
    <w:rsid w:val="79C02F7D"/>
    <w:rsid w:val="7DE55270"/>
    <w:rsid w:val="7F1C1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FA06FE-5084-42C2-AE7A-42CC7A642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847</Words>
  <Characters>4829</Characters>
  <Application>Microsoft Office Word</Application>
  <DocSecurity>0</DocSecurity>
  <Lines>40</Lines>
  <Paragraphs>11</Paragraphs>
  <ScaleCrop>false</ScaleCrop>
  <Company>P R C</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thnk</cp:lastModifiedBy>
  <cp:revision>35</cp:revision>
  <cp:lastPrinted>2020-12-24T07:17:00Z</cp:lastPrinted>
  <dcterms:created xsi:type="dcterms:W3CDTF">2020-12-08T08:33:00Z</dcterms:created>
  <dcterms:modified xsi:type="dcterms:W3CDTF">2023-09-01T01:13:00Z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8AE6CE9950094C21A1EDC7C6ED5EF406_13</vt:lpwstr>
  </property>
</Properties>
</file>