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lang w:eastAsia="zh-CN"/>
        </w:rPr>
        <w:t>《</w:t>
      </w:r>
      <w:r>
        <w:rPr>
          <w:rFonts w:hint="eastAsia" w:ascii="黑体" w:hAnsi="黑体" w:cstheme="minorBidi"/>
          <w:bCs w:val="0"/>
          <w:kern w:val="2"/>
        </w:rPr>
        <w:t>综合英语（六）</w:t>
      </w:r>
      <w:bookmarkEnd w:id="0"/>
      <w:r>
        <w:rPr>
          <w:rFonts w:hint="eastAsia" w:ascii="黑体" w:hAnsi="黑体" w:cstheme="minorBidi"/>
          <w:bCs w:val="0"/>
          <w:kern w:val="2"/>
          <w:lang w:eastAsia="zh-CN"/>
        </w:rPr>
        <w:t>》</w:t>
      </w:r>
      <w:bookmarkStart w:id="1" w:name="_GoBack"/>
      <w:bookmarkEnd w:id="1"/>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r>
              <w:rPr>
                <w:rFonts w:hint="eastAsia" w:hAnsi="宋体" w:cs="宋体"/>
                <w:sz w:val="21"/>
                <w:szCs w:val="21"/>
              </w:rPr>
              <w:t>I</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翻译专业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张大群</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023</w:t>
            </w:r>
            <w:r>
              <w:rPr>
                <w:rFonts w:hint="eastAsia" w:hAnsi="宋体"/>
              </w:rPr>
              <w:t>年</w:t>
            </w:r>
            <w:r>
              <w:rPr>
                <w:rFonts w:hAnsi="宋体"/>
              </w:rPr>
              <w:t>5</w:t>
            </w:r>
            <w:r>
              <w:rPr>
                <w:rFonts w:hint="eastAsia" w:hAnsi="宋体"/>
              </w:rPr>
              <w:t>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rPr>
                <w:rFonts w:hAnsi="宋体"/>
                <w:lang w:val="en-GB"/>
              </w:rPr>
            </w:pPr>
            <w:r>
              <w:rPr>
                <w:rFonts w:hint="eastAsia"/>
                <w:sz w:val="21"/>
                <w:szCs w:val="21"/>
              </w:rPr>
              <w:t>何兆熊、张春柏</w:t>
            </w:r>
            <w:r>
              <w:rPr>
                <w:rFonts w:hint="eastAsia" w:hAnsi="宋体"/>
                <w:sz w:val="21"/>
                <w:szCs w:val="21"/>
              </w:rPr>
              <w:t>《综合教程</w:t>
            </w:r>
            <w:r>
              <w:rPr>
                <w:rFonts w:hint="eastAsia"/>
                <w:sz w:val="21"/>
                <w:szCs w:val="21"/>
              </w:rPr>
              <w:t xml:space="preserve"> </w:t>
            </w:r>
            <w:r>
              <w:rPr>
                <w:rFonts w:hAnsi="宋体"/>
                <w:sz w:val="21"/>
                <w:szCs w:val="21"/>
              </w:rPr>
              <w:t>6</w:t>
            </w:r>
            <w:r>
              <w:rPr>
                <w:rFonts w:hint="eastAsia" w:hAnsi="宋体"/>
                <w:sz w:val="21"/>
                <w:szCs w:val="21"/>
              </w:rPr>
              <w:t>》</w:t>
            </w:r>
            <w:r>
              <w:rPr>
                <w:rFonts w:hint="eastAsia" w:hAnsi="宋体"/>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ind w:firstLine="402" w:firstLineChars="200"/>
        <w:rPr>
          <w:rFonts w:ascii="黑体" w:hAnsi="宋体"/>
          <w:b/>
          <w:bCs/>
          <w:szCs w:val="21"/>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hint="eastAsia"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int="eastAsia" w:hAnsi="宋体"/>
          <w:szCs w:val="21"/>
        </w:rPr>
      </w:pPr>
      <w:r>
        <w:rPr>
          <w:rFonts w:hint="eastAsia" w:hAnsi="宋体"/>
          <w:szCs w:val="21"/>
        </w:rPr>
        <w:t xml:space="preserve">本课程总体目标在于发展英语师范专业学生的语言专业素养，提升英语思维能力，提高团队沟通和合作能力，开拓视野，培养自主学习、发现问题并解读问题的能力。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p>
    <w:p>
      <w:pPr>
        <w:ind w:firstLine="400" w:firstLineChars="200"/>
        <w:rPr>
          <w:rFonts w:hint="eastAsia" w:hAnsi="宋体"/>
          <w:szCs w:val="21"/>
        </w:rPr>
      </w:pPr>
      <w:r>
        <w:rPr>
          <w:rFonts w:hint="eastAsia" w:hAnsi="宋体"/>
          <w:szCs w:val="21"/>
        </w:rPr>
        <w:t>本课程为英语师范专业本科三年级上学期必修课程。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hint="eastAsia"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hint="eastAsia"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ascii="Times New Roman" w:hAnsi="宋体"/>
          <w:sz w:val="21"/>
          <w:szCs w:val="21"/>
        </w:rPr>
        <w:t>3</w:t>
      </w:r>
      <w:r>
        <w:rPr>
          <w:rFonts w:hint="eastAsia" w:ascii="Times New Roman" w:hAnsi="宋体"/>
          <w:sz w:val="21"/>
          <w:szCs w:val="21"/>
        </w:rPr>
        <w:t>、在师生互动、生生交流的课堂活动和小组学习项目的课外活动中，提升有效沟通能力和小组协作能力。</w:t>
      </w:r>
    </w:p>
    <w:p>
      <w:pPr>
        <w:ind w:firstLine="482"/>
        <w:rPr>
          <w:rFonts w:hint="eastAsia"/>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rFonts w:hint="eastAsia"/>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（三）课程目标与毕业要求、课程内容的对应关系</w:t>
      </w:r>
    </w:p>
    <w:p>
      <w:pPr>
        <w:ind w:firstLine="402" w:firstLineChars="200"/>
        <w:rPr>
          <w:rFonts w:hint="eastAsia"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hint="eastAsia" w:ascii="黑体" w:hAnsi="宋体"/>
          <w:b/>
          <w:bCs/>
          <w:szCs w:val="21"/>
        </w:rPr>
      </w:pP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0"/>
        <w:gridCol w:w="3257"/>
        <w:gridCol w:w="3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szCs w:val="21"/>
              </w:rPr>
            </w:pPr>
            <w:r>
              <w:rPr>
                <w:rFonts w:hint="eastAsia" w:ascii="黑体" w:hAnsi="宋体"/>
                <w:b/>
                <w:bCs/>
                <w:szCs w:val="21"/>
              </w:rPr>
              <w:t>课程目标</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b/>
              </w:rPr>
            </w:pPr>
            <w:r>
              <w:rPr>
                <w:rFonts w:hint="eastAsia" w:hAnsi="宋体" w:cs="宋体"/>
                <w:b/>
              </w:rPr>
              <w:t>课程子目标</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szCs w:val="21"/>
              </w:rPr>
            </w:pPr>
            <w:r>
              <w:rPr>
                <w:rFonts w:hint="eastAsia" w:ascii="黑体" w:hAnsi="宋体"/>
                <w:b/>
                <w:bCs/>
                <w:szCs w:val="21"/>
              </w:rPr>
              <w:t>对应课程内容</w:t>
            </w:r>
          </w:p>
        </w:tc>
        <w:tc>
          <w:tcPr>
            <w:tcW w:w="3682"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课程目标1</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rPr>
              <w:t>1.1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cs="宋体"/>
              </w:rPr>
            </w:pPr>
            <w:r>
              <w:rPr>
                <w:rFonts w:hint="eastAsia" w:ascii="Times New Roman"/>
              </w:rPr>
              <w:t>帮助学术掌握扎实的英语基本技能，系统掌握英语语言知识</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3</w:t>
            </w:r>
            <w:r>
              <w:rPr>
                <w:rFonts w:hint="eastAsia" w:ascii="Times New Roman" w:hAnsi="Times New Roman" w:eastAsia="华文宋体"/>
                <w:szCs w:val="21"/>
              </w:rPr>
              <w:t>：学科素养</w:t>
            </w:r>
          </w:p>
          <w:p>
            <w:pPr>
              <w:pStyle w:val="4"/>
              <w:rPr>
                <w:rFonts w:hAnsi="宋体" w:cs="宋体"/>
              </w:rPr>
            </w:pPr>
            <w:r>
              <w:rPr>
                <w:rFonts w:hint="eastAsia" w:ascii="Times New Roman" w:hAnsi="Times New Roman" w:eastAsia="华文宋体"/>
                <w:szCs w:val="21"/>
              </w:rPr>
              <w:t>熟练掌握英语的听、说、读、写、译技能，具备较强的英语综合运用能力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rPr>
              <w:t>1.2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cs="宋体"/>
              </w:rPr>
            </w:pPr>
            <w:r>
              <w:rPr>
                <w:rFonts w:hint="eastAsia" w:hAnsi="宋体" w:cs="宋体"/>
              </w:rPr>
              <w:t>指导学生</w:t>
            </w:r>
            <w:r>
              <w:rPr>
                <w:rFonts w:hint="eastAsia"/>
                <w:sz w:val="21"/>
                <w:szCs w:val="21"/>
              </w:rPr>
              <w:t>分析文本的语篇结构，了解文章修辞特征</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3</w:t>
            </w:r>
            <w:r>
              <w:rPr>
                <w:rFonts w:hint="eastAsia" w:ascii="Times New Roman" w:hAnsi="Times New Roman" w:eastAsia="华文宋体"/>
                <w:szCs w:val="21"/>
              </w:rPr>
              <w:t>：学科素养</w:t>
            </w:r>
          </w:p>
          <w:p>
            <w:pPr>
              <w:rPr>
                <w:rFonts w:hAnsi="宋体" w:cs="宋体"/>
              </w:rPr>
            </w:pPr>
            <w:r>
              <w:rPr>
                <w:rFonts w:hint="eastAsia"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课程目标2</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rPr>
              <w:t>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cs="宋体"/>
              </w:rPr>
            </w:pPr>
            <w:r>
              <w:rPr>
                <w:rFonts w:hint="eastAsia" w:ascii="Times New Roman" w:hAnsi="Times New Roman"/>
              </w:rPr>
              <w:t>在课文讲解中鼓励学生发现问题并提出解决问题的方案</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3</w:t>
            </w:r>
            <w:r>
              <w:rPr>
                <w:rFonts w:hint="eastAsia" w:ascii="Times New Roman" w:hAnsi="Times New Roman" w:eastAsia="华文宋体"/>
                <w:szCs w:val="21"/>
              </w:rPr>
              <w:t>：学科素养</w:t>
            </w:r>
          </w:p>
          <w:p>
            <w:pPr>
              <w:pStyle w:val="4"/>
              <w:rPr>
                <w:rFonts w:hAnsi="宋体" w:cs="宋体"/>
              </w:rPr>
            </w:pPr>
            <w:r>
              <w:rPr>
                <w:rFonts w:hint="eastAsia"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课程目标3</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szCs w:val="21"/>
              </w:rPr>
              <w:t>3.1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2" w:type="dxa"/>
            <w:tcBorders>
              <w:top w:val="single" w:color="auto" w:sz="4" w:space="0"/>
              <w:left w:val="single" w:color="auto" w:sz="4" w:space="0"/>
              <w:bottom w:val="single" w:color="auto" w:sz="4" w:space="0"/>
              <w:right w:val="single" w:color="auto" w:sz="4" w:space="0"/>
            </w:tcBorders>
            <w:vAlign w:val="center"/>
          </w:tcPr>
          <w:p>
            <w:pPr>
              <w:pStyle w:val="4"/>
              <w:rPr>
                <w:rFonts w:hint="eastAsia"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3.2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课程目标4</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szCs w:val="21"/>
              </w:rPr>
              <w:t>4.1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szCs w:val="21"/>
              </w:rPr>
            </w:pPr>
            <w:r>
              <w:rPr>
                <w:rFonts w:hint="eastAsia" w:ascii="Times New Roman"/>
              </w:rPr>
              <w:t>树立自主学习的理念，学会自我反思，监察自己的学习进展。</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4.2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szCs w:val="21"/>
              </w:rPr>
            </w:pPr>
            <w:r>
              <w:rPr>
                <w:rFonts w:hint="eastAsia" w:ascii="Times New Roman"/>
              </w:rPr>
              <w:t>培养学生具备自我监控学习进展、自我反思评价的自主学习能力和批判性思维能力</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5.1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szCs w:val="21"/>
              </w:rPr>
            </w:pPr>
            <w:r>
              <w:rPr>
                <w:rFonts w:hint="eastAsia" w:ascii="Times New Roman" w:hAnsi="Times New Roman"/>
              </w:rPr>
              <w:t>在课文讲解基础上，布置拓展阅读人文，拓宽文学文化等相关知识，积累中外人文知识</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5.2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Times New Roman" w:hAnsi="Times New Roman"/>
              </w:rPr>
            </w:pPr>
            <w:r>
              <w:rPr>
                <w:rFonts w:hint="eastAsia" w:ascii="Times New Roman" w:hAnsi="Times New Roman"/>
              </w:rPr>
              <w:t>在拓展话题讨论中，培养理性思维，鼓励质疑和探究精神</w:t>
            </w:r>
          </w:p>
        </w:tc>
        <w:tc>
          <w:tcPr>
            <w:tcW w:w="3682" w:type="dxa"/>
            <w:tcBorders>
              <w:top w:val="single" w:color="auto" w:sz="4" w:space="0"/>
              <w:left w:val="single" w:color="auto" w:sz="4" w:space="0"/>
              <w:bottom w:val="single" w:color="auto" w:sz="4" w:space="0"/>
              <w:right w:val="single" w:color="auto" w:sz="4" w:space="0"/>
            </w:tcBorders>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hint="eastAsia"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2 Bards of the Internet</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evidence and quotation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quotations to support opinions</w:t>
      </w:r>
    </w:p>
    <w:p>
      <w:pPr>
        <w:widowControl/>
        <w:ind w:firstLine="420" w:firstLineChars="200"/>
        <w:rPr>
          <w:rFonts w:ascii="Times New Roman" w:hAnsi="Times New Roman"/>
          <w:sz w:val="21"/>
          <w:szCs w:val="21"/>
        </w:rPr>
      </w:pPr>
      <w:r>
        <w:rPr>
          <w:rFonts w:ascii="Times New Roman" w:hAnsi="Times New Roman"/>
          <w:sz w:val="21"/>
          <w:szCs w:val="21"/>
        </w:rPr>
        <w:t>（4）Theme: literacy and the Internet</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(1) What are the author</w:t>
      </w:r>
      <w:r>
        <w:rPr>
          <w:rStyle w:val="15"/>
          <w:rFonts w:ascii="Times New Roman" w:hAnsi="Times New Roman" w:cs="Times New Roman"/>
          <w:sz w:val="21"/>
          <w:szCs w:val="21"/>
        </w:rPr>
        <w:t>’</w:t>
      </w:r>
      <w:r>
        <w:rPr>
          <w:rStyle w:val="15"/>
          <w:rFonts w:hint="eastAsia" w:ascii="Times New Roman" w:hAnsi="Times New Roman" w:cs="Times New Roman"/>
          <w:sz w:val="21"/>
          <w:szCs w:val="21"/>
        </w:rPr>
        <w:t xml:space="preserve">s justifications for the survival and prevalence of net writing? </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 do you think are the causes the poor quality of net writing? Is it possible to make some improvement?</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Matriculation Fixation</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narrative and descriptive writing</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subtopics</w:t>
      </w:r>
    </w:p>
    <w:p>
      <w:pPr>
        <w:widowControl/>
        <w:ind w:firstLine="420" w:firstLineChars="200"/>
        <w:rPr>
          <w:rFonts w:ascii="Times New Roman" w:hAnsi="Times New Roman"/>
          <w:sz w:val="21"/>
          <w:szCs w:val="21"/>
        </w:rPr>
      </w:pPr>
      <w:r>
        <w:rPr>
          <w:rFonts w:ascii="Times New Roman" w:hAnsi="Times New Roman"/>
          <w:sz w:val="21"/>
          <w:szCs w:val="21"/>
        </w:rPr>
        <w:t>（4）Theme:</w:t>
      </w:r>
      <w:r>
        <w:rPr>
          <w:rFonts w:hint="eastAsia" w:ascii="Times New Roman" w:hAnsi="Times New Roman"/>
          <w:sz w:val="21"/>
          <w:szCs w:val="21"/>
        </w:rPr>
        <w:t xml:space="preserve"> </w:t>
      </w:r>
      <w:r>
        <w:rPr>
          <w:rFonts w:ascii="Times New Roman" w:hAnsi="Times New Roman"/>
          <w:sz w:val="21"/>
          <w:szCs w:val="21"/>
        </w:rPr>
        <w:t>the meaning of high education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sz w:val="21"/>
          <w:szCs w:val="21"/>
        </w:rPr>
      </w:pPr>
      <w:r>
        <w:rPr>
          <w:rFonts w:hint="eastAsia" w:ascii="Times New Roman" w:hAnsi="Times New Roman"/>
          <w:sz w:val="21"/>
          <w:szCs w:val="21"/>
        </w:rPr>
        <w:t>(1) What does“the finest educations but still become first-class screwups”mean? How do you see such phenomena??</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w:t>
      </w:r>
      <w:r>
        <w:rPr>
          <w:rStyle w:val="15"/>
          <w:rFonts w:ascii="Times New Roman" w:hAnsi="Times New Roman" w:cs="Times New Roman"/>
          <w:sz w:val="21"/>
          <w:szCs w:val="21"/>
        </w:rPr>
        <w:t>’</w:t>
      </w:r>
      <w:r>
        <w:rPr>
          <w:rStyle w:val="15"/>
          <w:rFonts w:hint="eastAsia" w:ascii="Times New Roman" w:hAnsi="Times New Roman" w:cs="Times New Roman"/>
          <w:sz w:val="21"/>
          <w:szCs w:val="21"/>
        </w:rPr>
        <w:t>s your ideal/expectation of college education? What is the real value of college education? How should college education help one to grow/mature/succeed in life?</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Being There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transferred epithet and rhetorical question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cohesive devices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Theme: travel and mental health</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the author points out that people travel for various reasons. What are the various reasons for travel? What is the main reason for people’s fondness of traveling?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 xml:space="preserve">(2) </w:t>
      </w:r>
      <w:r>
        <w:rPr>
          <w:rStyle w:val="15"/>
          <w:rFonts w:hint="eastAsia" w:ascii="Times New Roman" w:hAnsi="Times New Roman" w:cs="Times New Roman" w:eastAsiaTheme="minorEastAsia"/>
          <w:sz w:val="21"/>
          <w:szCs w:val="21"/>
        </w:rPr>
        <w:t xml:space="preserve">The author argues that travel books will disappear as the world seems to become a monoculture.” What is your opinion? </w:t>
      </w:r>
    </w:p>
    <w:p>
      <w:pPr>
        <w:pStyle w:val="6"/>
        <w:spacing w:before="0" w:beforeAutospacing="0" w:after="0" w:afterAutospacing="0"/>
        <w:ind w:left="600" w:leftChars="300"/>
        <w:rPr>
          <w:rStyle w:val="15"/>
          <w:rFonts w:ascii="Times New Roman" w:hAnsi="Times New Roman" w:cs="Times New Roman"/>
          <w:sz w:val="21"/>
          <w:szCs w:val="21"/>
        </w:rPr>
      </w:pP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课堂观察、小组讨论展示、课后练习检查、课堂单元测验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7 I</w:t>
      </w:r>
      <w:r>
        <w:rPr>
          <w:rFonts w:ascii="Times New Roman" w:hAnsi="Times New Roman" w:eastAsia="黑体"/>
          <w:b/>
          <w:bCs/>
          <w:sz w:val="24"/>
          <w:szCs w:val="24"/>
        </w:rPr>
        <w:t>’</w:t>
      </w:r>
      <w:r>
        <w:rPr>
          <w:rFonts w:hint="eastAsia" w:ascii="Times New Roman" w:hAnsi="Times New Roman" w:eastAsia="黑体"/>
          <w:b/>
          <w:bCs/>
          <w:sz w:val="24"/>
          <w:szCs w:val="24"/>
        </w:rPr>
        <w:t>d Rather Be Black Than Female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skill:comparison, rhetorical questions and parallelism</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w:t>
      </w:r>
      <w:r>
        <w:rPr>
          <w:rFonts w:hint="eastAsia" w:ascii="Times New Roman" w:hAnsi="Times New Roman"/>
          <w:sz w:val="21"/>
          <w:szCs w:val="21"/>
        </w:rPr>
        <w:t xml:space="preserve"> </w:t>
      </w:r>
      <w:r>
        <w:rPr>
          <w:rFonts w:ascii="Times New Roman" w:hAnsi="Times New Roman"/>
          <w:sz w:val="21"/>
          <w:szCs w:val="21"/>
        </w:rPr>
        <w:t>author’s experiences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sexism and racism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Style w:val="15"/>
          <w:rFonts w:hint="eastAsia" w:ascii="Times New Roman" w:hAnsi="Times New Roman" w:eastAsiaTheme="minor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What do you think of the gender discrimination in employment? What should be done to overcome discrimination and ensure fairness?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8 Two Truth to Live By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parallelism in imperative sentences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descriptive narration</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life itself is a paradox</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(1) D</w:t>
      </w:r>
      <w:r>
        <w:rPr>
          <w:rStyle w:val="15"/>
          <w:rFonts w:hint="eastAsia" w:ascii="Times New Roman" w:hAnsi="Times New Roman" w:eastAsiaTheme="minorEastAsia"/>
          <w:sz w:val="21"/>
          <w:szCs w:val="21"/>
        </w:rPr>
        <w:t xml:space="preserve">o you agree with the author that “to let go” is as important as “to hold fast” in our lives?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Life is a two-sided coin and a paradox which traps us into a dilemma. What shall we grasp or give up? What should be retained or abandoned?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How to Grow Old</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 for the theme of the essay</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how to keep young and face death</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your opinion, how should one grow old? Do you agree that </w:t>
      </w:r>
      <w:r>
        <w:rPr>
          <w:rStyle w:val="15"/>
          <w:rFonts w:ascii="Times New Roman" w:hAnsi="Times New Roman" w:eastAsiaTheme="minorEastAsia"/>
          <w:sz w:val="21"/>
          <w:szCs w:val="21"/>
        </w:rPr>
        <w:t>“a</w:t>
      </w:r>
      <w:r>
        <w:rPr>
          <w:rStyle w:val="15"/>
          <w:rFonts w:hint="eastAsia" w:ascii="Times New Roman" w:hAnsi="Times New Roman" w:eastAsiaTheme="minorEastAsia"/>
          <w:sz w:val="21"/>
          <w:szCs w:val="21"/>
        </w:rPr>
        <w:t>n individual human existence should be like a rive</w:t>
      </w:r>
      <w:r>
        <w:rPr>
          <w:rStyle w:val="15"/>
          <w:rFonts w:ascii="Times New Roman" w:hAnsi="Times New Roman" w:eastAsiaTheme="minorEastAsia"/>
          <w:sz w:val="21"/>
          <w:szCs w:val="21"/>
        </w:rPr>
        <w:t>r”</w:t>
      </w:r>
      <w:r>
        <w:rPr>
          <w:rStyle w:val="15"/>
          <w:rFonts w:hint="eastAsia" w:ascii="Times New Roman" w:hAnsi="Times New Roman" w:eastAsiaTheme="minorEastAsia"/>
          <w:sz w:val="21"/>
          <w:szCs w:val="21"/>
        </w:rPr>
        <w:t xml:space="preserve">? If not, what kind of simile/metaphor would you use to describe human existence? </w:t>
      </w:r>
    </w:p>
    <w:p>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seems that Schindler (Unit 8) and Russell (Unit 9) share some ideas about the meaning of life and death, especially the continuation of life after one’s death. Can you specify their ideas concerning this?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My Wood</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allusion, image or anecdote</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to relate personal experiences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psychological consequence of owning property</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is said that man is selfish by nature, so he wants to own many things. Do you think that if one likes something, he should own it? Can anything be owned?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第九课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2</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7</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8</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Unit 12</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第九课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7"/>
        <w:tblW w:w="8681" w:type="dxa"/>
        <w:jc w:val="center"/>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sz w:val="21"/>
                <w:szCs w:val="21"/>
                <w:lang w:bidi="ar"/>
              </w:rPr>
            </w:pPr>
            <w:r>
              <w:rPr>
                <w:rFonts w:hint="eastAsia" w:ascii="Times New Roman" w:hAnsi="Times New Roman"/>
                <w:sz w:val="21"/>
                <w:szCs w:val="21"/>
                <w:lang w:bidi="ar"/>
              </w:rPr>
              <w:t>Course</w:t>
            </w:r>
            <w:r>
              <w:rPr>
                <w:rFonts w:ascii="Times New Roman" w:hAnsi="Times New Roman"/>
                <w:sz w:val="21"/>
                <w:szCs w:val="21"/>
                <w:lang w:bidi="ar"/>
              </w:rPr>
              <w:t xml:space="preserve"> orientation</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18"/>
                <w:color w:val="auto"/>
                <w:sz w:val="21"/>
                <w:szCs w:val="21"/>
                <w:lang w:bidi="ar"/>
              </w:rPr>
              <w:t xml:space="preserve">Unit </w:t>
            </w:r>
            <w:r>
              <w:rPr>
                <w:rStyle w:val="18"/>
                <w:rFonts w:hint="eastAsia"/>
                <w:color w:val="auto"/>
                <w:sz w:val="21"/>
                <w:szCs w:val="21"/>
                <w:lang w:bidi="ar"/>
              </w:rPr>
              <w:t>2</w:t>
            </w:r>
            <w:r>
              <w:rPr>
                <w:rStyle w:val="19"/>
                <w:rFonts w:hint="default"/>
                <w:color w:val="auto"/>
                <w:sz w:val="21"/>
                <w:szCs w:val="21"/>
                <w:lang w:bidi="ar"/>
              </w:rPr>
              <w:t>，</w:t>
            </w:r>
            <w:r>
              <w:rPr>
                <w:rStyle w:val="18"/>
                <w:rFonts w:hint="eastAsia"/>
                <w:color w:val="auto"/>
                <w:sz w:val="21"/>
                <w:szCs w:val="21"/>
                <w:lang w:bidi="ar"/>
              </w:rPr>
              <w:t>4</w:t>
            </w:r>
            <w:r>
              <w:rPr>
                <w:rStyle w:val="19"/>
                <w:rFonts w:hint="default"/>
                <w:color w:val="auto"/>
                <w:sz w:val="21"/>
                <w:szCs w:val="21"/>
                <w:lang w:bidi="ar"/>
              </w:rPr>
              <w:t>，</w:t>
            </w:r>
            <w:r>
              <w:rPr>
                <w:rStyle w:val="18"/>
                <w:color w:val="auto"/>
                <w:sz w:val="21"/>
                <w:szCs w:val="21"/>
                <w:lang w:bidi="ar"/>
              </w:rPr>
              <w:t>6</w:t>
            </w:r>
            <w:r>
              <w:rPr>
                <w:rStyle w:val="19"/>
                <w:rFonts w:hint="default"/>
                <w:color w:val="auto"/>
                <w:sz w:val="21"/>
                <w:szCs w:val="21"/>
                <w:lang w:bidi="ar"/>
              </w:rPr>
              <w:t>，</w:t>
            </w:r>
            <w:r>
              <w:rPr>
                <w:rStyle w:val="18"/>
                <w:rFonts w:hint="eastAsia"/>
                <w:color w:val="auto"/>
                <w:sz w:val="21"/>
                <w:szCs w:val="21"/>
                <w:lang w:bidi="ar"/>
              </w:rPr>
              <w:t>7</w:t>
            </w:r>
            <w:r>
              <w:rPr>
                <w:rStyle w:val="19"/>
                <w:rFonts w:hint="default"/>
                <w:color w:val="auto"/>
                <w:sz w:val="21"/>
                <w:szCs w:val="21"/>
                <w:lang w:bidi="ar"/>
              </w:rPr>
              <w:t>，</w:t>
            </w:r>
            <w:r>
              <w:rPr>
                <w:rStyle w:val="18"/>
                <w:rFonts w:hint="eastAsia"/>
                <w:color w:val="auto"/>
                <w:sz w:val="21"/>
                <w:szCs w:val="21"/>
                <w:lang w:bidi="ar"/>
              </w:rPr>
              <w:t>8，9，</w:t>
            </w:r>
            <w:r>
              <w:rPr>
                <w:rStyle w:val="18"/>
                <w:color w:val="auto"/>
                <w:sz w:val="21"/>
                <w:szCs w:val="21"/>
                <w:lang w:bidi="ar"/>
              </w:rPr>
              <w:t>11</w:t>
            </w:r>
            <w:r>
              <w:rPr>
                <w:rStyle w:val="19"/>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p>
        </w:tc>
      </w:tr>
      <w:tr>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pPr>
              <w:widowControl/>
              <w:jc w:val="center"/>
              <w:textAlignment w:val="center"/>
              <w:rPr>
                <w:rFonts w:hint="eastAsia" w:ascii="Times New Roman" w:hAnsi="Times New Roman"/>
                <w:sz w:val="21"/>
                <w:szCs w:val="21"/>
              </w:rPr>
            </w:pPr>
            <w:r>
              <w:rPr>
                <w:rFonts w:hint="eastAsia" w:ascii="Times New Roman" w:hAnsi="Times New Roman"/>
                <w:sz w:val="21"/>
                <w:szCs w:val="21"/>
              </w:rPr>
              <w:t>2</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hint="eastAsia" w:ascii="Times New Roman" w:hAnsi="Times New Roman"/>
                <w:sz w:val="21"/>
                <w:szCs w:val="21"/>
                <w:lang w:bidi="ar"/>
              </w:rPr>
            </w:pPr>
            <w:r>
              <w:rPr>
                <w:rFonts w:hint="eastAsia" w:ascii="Times New Roman" w:hAnsi="Times New Roman"/>
                <w:sz w:val="21"/>
                <w:szCs w:val="21"/>
                <w:lang w:bidi="ar"/>
              </w:rPr>
              <w:t>Unit 2 Bards of the Internet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int="eastAsia" w:hAnsi="宋体" w:cs="宋体"/>
                <w:sz w:val="21"/>
                <w:szCs w:val="21"/>
                <w:lang w:bidi="ar"/>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2 Bards of the Internet</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r>
              <w:rPr>
                <w:rStyle w:val="21"/>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w:t>
            </w:r>
            <w:r>
              <w:rPr>
                <w:rFonts w:ascii="Times New Roman" w:hAnsi="Times New Roman"/>
                <w:sz w:val="21"/>
                <w:szCs w:val="21"/>
                <w:lang w:bidi="ar"/>
              </w:rPr>
              <w:t xml:space="preserve"> </w:t>
            </w:r>
            <w:r>
              <w:rPr>
                <w:rFonts w:hint="eastAsia" w:ascii="Times New Roman" w:hAnsi="Times New Roman"/>
                <w:sz w:val="21"/>
                <w:szCs w:val="21"/>
                <w:lang w:bidi="ar"/>
              </w:rPr>
              <w:t>My Wood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 My Wood</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6</w:t>
            </w:r>
          </w:p>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r>
              <w:rPr>
                <w:rFonts w:hint="eastAsia" w:ascii="Times New Roman" w:hAnsi="Times New Roman"/>
                <w:sz w:val="21"/>
                <w:szCs w:val="21"/>
              </w:rPr>
              <w:t>Oral test and review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3"/>
        <w:numPr>
          <w:ilvl w:val="0"/>
          <w:numId w:val="2"/>
        </w:numPr>
        <w:snapToGrid w:val="0"/>
        <w:ind w:firstLineChars="0"/>
        <w:jc w:val="both"/>
        <w:rPr>
          <w:rFonts w:hAnsi="宋体"/>
        </w:rPr>
      </w:pPr>
      <w:r>
        <w:rPr>
          <w:rFonts w:hint="eastAsia" w:hAnsi="宋体"/>
        </w:rPr>
        <w:t>《英语》第6册，黄源深主编，上海外语教育出版社，1996年第1版。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《综合教程·教师用书》（第六册），何兆熊主编，上海外语教育出版社，2013年第2版。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10"/>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b/>
              </w:rPr>
            </w:pPr>
            <w:r>
              <w:rPr>
                <w:rFonts w:hint="eastAsia" w:hAnsi="宋体"/>
                <w:b/>
              </w:rPr>
              <w:t>课程目标</w:t>
            </w:r>
          </w:p>
        </w:tc>
        <w:tc>
          <w:tcPr>
            <w:tcW w:w="3510"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课程目标1</w:t>
            </w:r>
          </w:p>
        </w:tc>
        <w:tc>
          <w:tcPr>
            <w:tcW w:w="3510" w:type="dxa"/>
            <w:vAlign w:val="center"/>
          </w:tcPr>
          <w:p>
            <w:pPr>
              <w:pStyle w:val="4"/>
              <w:spacing w:before="156" w:beforeLines="50" w:after="156" w:afterLines="50"/>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课程目标2</w:t>
            </w:r>
          </w:p>
        </w:tc>
        <w:tc>
          <w:tcPr>
            <w:tcW w:w="3510" w:type="dxa"/>
            <w:vAlign w:val="center"/>
          </w:tcPr>
          <w:p>
            <w:pPr>
              <w:pStyle w:val="4"/>
              <w:spacing w:before="156" w:beforeLines="50" w:after="156" w:afterLines="50"/>
              <w:jc w:val="both"/>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课程目标3</w:t>
            </w:r>
          </w:p>
        </w:tc>
        <w:tc>
          <w:tcPr>
            <w:tcW w:w="3510"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课程目标4</w:t>
            </w:r>
          </w:p>
        </w:tc>
        <w:tc>
          <w:tcPr>
            <w:tcW w:w="3510"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课程目标5</w:t>
            </w:r>
          </w:p>
        </w:tc>
        <w:tc>
          <w:tcPr>
            <w:tcW w:w="3510"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（三）评分标准</w:t>
      </w:r>
    </w:p>
    <w:tbl>
      <w:tblPr>
        <w:tblStyle w:val="7"/>
        <w:tblW w:w="10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984"/>
        <w:gridCol w:w="1985"/>
        <w:gridCol w:w="1844"/>
        <w:gridCol w:w="178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课程</w:t>
            </w:r>
          </w:p>
          <w:p>
            <w:pPr>
              <w:widowControl/>
              <w:spacing w:before="156" w:beforeLines="50" w:after="156" w:afterLines="50"/>
              <w:jc w:val="center"/>
              <w:rPr>
                <w:rFonts w:hint="eastAsia" w:hAnsi="宋体"/>
                <w:b/>
                <w:bCs/>
                <w:szCs w:val="21"/>
              </w:rPr>
            </w:pPr>
            <w:r>
              <w:rPr>
                <w:rFonts w:hint="eastAsia" w:hAnsi="宋体"/>
                <w:b/>
                <w:bCs/>
                <w:szCs w:val="21"/>
              </w:rPr>
              <w:t>目标</w:t>
            </w:r>
          </w:p>
        </w:tc>
        <w:tc>
          <w:tcPr>
            <w:tcW w:w="9373" w:type="dxa"/>
            <w:gridSpan w:val="5"/>
            <w:tcBorders>
              <w:top w:val="single" w:color="auto" w:sz="4" w:space="0"/>
              <w:left w:val="single" w:color="auto" w:sz="4" w:space="0"/>
              <w:bottom w:val="single" w:color="auto" w:sz="4" w:space="0"/>
              <w:right w:val="single" w:color="auto" w:sz="4" w:space="0"/>
            </w:tcBorders>
          </w:tcPr>
          <w:p>
            <w:pPr>
              <w:widowControl/>
              <w:spacing w:before="156" w:beforeLines="50" w:after="156" w:afterLines="50"/>
              <w:jc w:val="center"/>
              <w:rPr>
                <w:rFonts w:hint="eastAsia" w:hAnsi="宋体"/>
                <w:b/>
                <w:bCs/>
                <w:szCs w:val="21"/>
              </w:rPr>
            </w:pPr>
            <w:r>
              <w:rPr>
                <w:rFonts w:hint="eastAsia"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90-100</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80-89</w:t>
            </w:r>
          </w:p>
        </w:tc>
        <w:tc>
          <w:tcPr>
            <w:tcW w:w="184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70-79</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60-69</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优</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良</w:t>
            </w:r>
          </w:p>
        </w:tc>
        <w:tc>
          <w:tcPr>
            <w:tcW w:w="184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中</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合格</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A</w:t>
            </w:r>
          </w:p>
        </w:tc>
        <w:tc>
          <w:tcPr>
            <w:tcW w:w="198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B</w:t>
            </w:r>
          </w:p>
        </w:tc>
        <w:tc>
          <w:tcPr>
            <w:tcW w:w="184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C</w:t>
            </w:r>
          </w:p>
        </w:tc>
        <w:tc>
          <w:tcPr>
            <w:tcW w:w="178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D</w:t>
            </w:r>
          </w:p>
        </w:tc>
        <w:tc>
          <w:tcPr>
            <w:tcW w:w="178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能够非常好地</w:t>
            </w:r>
            <w:r>
              <w:rPr>
                <w:rFonts w:hint="eastAsia" w:hAnsi="宋体"/>
              </w:rPr>
              <w:t>掌握听说读写译等英语语言应用能力和英语思维能力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能够很好地</w:t>
            </w:r>
            <w:r>
              <w:rPr>
                <w:rFonts w:hint="eastAsia" w:hAnsi="宋体"/>
              </w:rPr>
              <w:t>掌握英语语言应用能力和英语思维能力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能够较好地</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能够基本</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非常善于发现问题并提出解决问题的方案，具有极强的灵活性和创新思维能力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较善于发现问题并提出解决问题的方案，具有较强的灵活性和创新思维能力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能够发现问题并提出解决问题的方案，具有一定的灵活性和创新思维能力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基本能发现问题并提出解决问题的方案，基本具备灵活性和创新思维能力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具备宽广的语言文化知识面和独立的国际视野，具备扎实的人文知识积累</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具备较宽广的语言文化知识面和较独立的国际视野，具备较扎实的人文知识积累</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具备一定的语言文化知识面和国际视野，具备一定的人文知识积累</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具备基本的语言文化知识面和国际事业，具备基本的人文知识积累</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both"/>
        <w:rPr>
          <w:rFonts w:ascii="Times New Roman" w:hAnsi="Times New Roman"/>
          <w:sz w:val="21"/>
          <w:szCs w:val="21"/>
        </w:rPr>
      </w:pPr>
    </w:p>
    <w:p>
      <w:pPr>
        <w:snapToGrid w:val="0"/>
        <w:jc w:val="right"/>
        <w:rPr>
          <w:rFonts w:hint="eastAsia" w:ascii="Times New Roman" w:hAnsi="Times New Roman"/>
          <w:sz w:val="24"/>
          <w:szCs w:val="24"/>
        </w:rPr>
      </w:pPr>
      <w:r>
        <w:rPr>
          <w:rFonts w:hint="eastAsia" w:ascii="Times New Roman" w:hAnsi="Times New Roman"/>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9A6F62"/>
    <w:rsid w:val="000201C6"/>
    <w:rsid w:val="000D6073"/>
    <w:rsid w:val="00182251"/>
    <w:rsid w:val="001D077F"/>
    <w:rsid w:val="003C7BE1"/>
    <w:rsid w:val="003D02A5"/>
    <w:rsid w:val="00515E45"/>
    <w:rsid w:val="005C4114"/>
    <w:rsid w:val="00816D45"/>
    <w:rsid w:val="00962A63"/>
    <w:rsid w:val="009A6F62"/>
    <w:rsid w:val="00A97439"/>
    <w:rsid w:val="00B61D41"/>
    <w:rsid w:val="00BA0398"/>
    <w:rsid w:val="00BE1AC3"/>
    <w:rsid w:val="00D47988"/>
    <w:rsid w:val="00E15E27"/>
    <w:rsid w:val="00F57708"/>
    <w:rsid w:val="00F872F4"/>
    <w:rsid w:val="07A022FC"/>
    <w:rsid w:val="07A57BE0"/>
    <w:rsid w:val="150C70A7"/>
    <w:rsid w:val="1DBE6B09"/>
    <w:rsid w:val="28C91CC8"/>
    <w:rsid w:val="2D8C68BB"/>
    <w:rsid w:val="332E0E66"/>
    <w:rsid w:val="356A780F"/>
    <w:rsid w:val="36D82E33"/>
    <w:rsid w:val="3D416116"/>
    <w:rsid w:val="440C697C"/>
    <w:rsid w:val="4AB85DF8"/>
    <w:rsid w:val="5F7B3970"/>
    <w:rsid w:val="5F9206B7"/>
    <w:rsid w:val="61C47679"/>
    <w:rsid w:val="644E4992"/>
    <w:rsid w:val="68DF7F3E"/>
    <w:rsid w:val="70F01089"/>
    <w:rsid w:val="730A109E"/>
    <w:rsid w:val="75984525"/>
    <w:rsid w:val="765C2604"/>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2"/>
    <w:qFormat/>
    <w:uiPriority w:val="9"/>
    <w:pPr>
      <w:keepNext/>
      <w:keepLines/>
      <w:jc w:val="center"/>
      <w:outlineLvl w:val="0"/>
    </w:pPr>
    <w:rPr>
      <w:rFonts w:ascii="Times New Roman" w:hAnsi="Times New Roman" w:eastAsia="黑体"/>
      <w:bCs/>
      <w:kern w:val="44"/>
      <w:sz w:val="32"/>
      <w:szCs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2"/>
    <w:qFormat/>
    <w:uiPriority w:val="99"/>
    <w:rPr>
      <w:rFonts w:hAnsi="Courier New"/>
    </w:rPr>
  </w:style>
  <w:style w:type="paragraph" w:styleId="5">
    <w:name w:val="Balloon Text"/>
    <w:basedOn w:val="1"/>
    <w:link w:val="14"/>
    <w:semiHidden/>
    <w:unhideWhenUsed/>
    <w:qFormat/>
    <w:uiPriority w:val="99"/>
    <w:rPr>
      <w:sz w:val="18"/>
      <w:szCs w:val="18"/>
    </w:rPr>
  </w:style>
  <w:style w:type="paragraph" w:styleId="6">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标题 1 字符"/>
    <w:basedOn w:val="9"/>
    <w:qFormat/>
    <w:uiPriority w:val="9"/>
    <w:rPr>
      <w:rFonts w:ascii="宋体" w:hAnsi="Tms Rmn" w:eastAsia="宋体" w:cs="Times New Roman"/>
      <w:b/>
      <w:bCs/>
      <w:kern w:val="44"/>
      <w:sz w:val="44"/>
      <w:szCs w:val="44"/>
    </w:rPr>
  </w:style>
  <w:style w:type="character" w:customStyle="1" w:styleId="12">
    <w:name w:val="标题 1 字符1"/>
    <w:link w:val="2"/>
    <w:qFormat/>
    <w:uiPriority w:val="9"/>
    <w:rPr>
      <w:rFonts w:ascii="Times New Roman" w:hAnsi="Times New Roman" w:eastAsia="黑体" w:cs="Times New Roman"/>
      <w:bCs/>
      <w:kern w:val="44"/>
      <w:sz w:val="32"/>
      <w:szCs w:val="32"/>
    </w:rPr>
  </w:style>
  <w:style w:type="paragraph" w:styleId="13">
    <w:name w:val="List Paragraph"/>
    <w:basedOn w:val="1"/>
    <w:qFormat/>
    <w:uiPriority w:val="34"/>
    <w:pPr>
      <w:ind w:firstLine="420" w:firstLineChars="200"/>
    </w:pPr>
  </w:style>
  <w:style w:type="character" w:customStyle="1" w:styleId="14">
    <w:name w:val="批注框文本 字符"/>
    <w:basedOn w:val="9"/>
    <w:link w:val="5"/>
    <w:semiHidden/>
    <w:qFormat/>
    <w:uiPriority w:val="99"/>
    <w:rPr>
      <w:rFonts w:ascii="宋体" w:hAnsi="Tms Rmn" w:eastAsia="宋体" w:cs="Times New Roman"/>
      <w:kern w:val="0"/>
      <w:sz w:val="18"/>
      <w:szCs w:val="18"/>
    </w:rPr>
  </w:style>
  <w:style w:type="character" w:customStyle="1" w:styleId="15">
    <w:name w:val="apple-converted-space"/>
    <w:basedOn w:val="9"/>
    <w:qFormat/>
    <w:uiPriority w:val="0"/>
  </w:style>
  <w:style w:type="character" w:customStyle="1" w:styleId="16">
    <w:name w:val="font21"/>
    <w:basedOn w:val="9"/>
    <w:qFormat/>
    <w:uiPriority w:val="0"/>
    <w:rPr>
      <w:rFonts w:hint="default" w:ascii="Times New Roman" w:hAnsi="Times New Roman" w:cs="Times New Roman"/>
      <w:b/>
      <w:bCs/>
      <w:color w:val="000000"/>
      <w:sz w:val="28"/>
      <w:szCs w:val="28"/>
      <w:u w:val="none"/>
    </w:rPr>
  </w:style>
  <w:style w:type="character" w:customStyle="1" w:styleId="17">
    <w:name w:val="font31"/>
    <w:basedOn w:val="9"/>
    <w:qFormat/>
    <w:uiPriority w:val="0"/>
    <w:rPr>
      <w:rFonts w:hint="default" w:ascii="楷体_GB2312" w:eastAsia="楷体_GB2312" w:cs="楷体_GB2312"/>
      <w:b/>
      <w:bCs/>
      <w:color w:val="000000"/>
      <w:sz w:val="28"/>
      <w:szCs w:val="28"/>
      <w:u w:val="none"/>
    </w:rPr>
  </w:style>
  <w:style w:type="character" w:customStyle="1" w:styleId="18">
    <w:name w:val="font41"/>
    <w:basedOn w:val="9"/>
    <w:qFormat/>
    <w:uiPriority w:val="0"/>
    <w:rPr>
      <w:rFonts w:hint="default" w:ascii="Times New Roman" w:hAnsi="Times New Roman" w:cs="Times New Roman"/>
      <w:color w:val="000000"/>
      <w:sz w:val="24"/>
      <w:szCs w:val="24"/>
      <w:u w:val="none"/>
    </w:rPr>
  </w:style>
  <w:style w:type="character" w:customStyle="1" w:styleId="19">
    <w:name w:val="font01"/>
    <w:basedOn w:val="9"/>
    <w:qFormat/>
    <w:uiPriority w:val="0"/>
    <w:rPr>
      <w:rFonts w:hint="eastAsia" w:ascii="宋体" w:hAnsi="宋体" w:eastAsia="宋体" w:cs="宋体"/>
      <w:color w:val="000000"/>
      <w:sz w:val="24"/>
      <w:szCs w:val="24"/>
      <w:u w:val="none"/>
    </w:rPr>
  </w:style>
  <w:style w:type="character" w:customStyle="1" w:styleId="20">
    <w:name w:val="font71"/>
    <w:basedOn w:val="9"/>
    <w:qFormat/>
    <w:uiPriority w:val="0"/>
    <w:rPr>
      <w:rFonts w:hint="default" w:ascii="Times New Roman" w:hAnsi="Times New Roman" w:cs="Times New Roman"/>
      <w:b/>
      <w:bCs/>
      <w:i/>
      <w:iCs/>
      <w:color w:val="000000"/>
      <w:sz w:val="21"/>
      <w:szCs w:val="21"/>
      <w:u w:val="none"/>
    </w:rPr>
  </w:style>
  <w:style w:type="character" w:customStyle="1" w:styleId="21">
    <w:name w:val="font61"/>
    <w:basedOn w:val="9"/>
    <w:qFormat/>
    <w:uiPriority w:val="0"/>
    <w:rPr>
      <w:rFonts w:hint="default" w:ascii="Times New Roman" w:hAnsi="Times New Roman" w:cs="Times New Roman"/>
      <w:color w:val="000000"/>
      <w:sz w:val="21"/>
      <w:szCs w:val="21"/>
      <w:u w:val="none"/>
    </w:rPr>
  </w:style>
  <w:style w:type="character" w:customStyle="1" w:styleId="22">
    <w:name w:val="纯文本 字符"/>
    <w:basedOn w:val="9"/>
    <w:link w:val="4"/>
    <w:qFormat/>
    <w:uiPriority w:val="99"/>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5314</Words>
  <Characters>10499</Characters>
  <Lines>87</Lines>
  <Paragraphs>24</Paragraphs>
  <TotalTime>1</TotalTime>
  <ScaleCrop>false</ScaleCrop>
  <LinksUpToDate>false</LinksUpToDate>
  <CharactersWithSpaces>11761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2023-05-04T03:01:00Z</dcterms:created>
  <dc:creator>ClairSong</dc:creator>
  <cp:lastModifiedBy>Administrator</cp:lastModifiedBy>
  <dcterms:modified xsi:type="dcterms:W3CDTF">2023-05-14T08:31:35Z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9A32CE7995A84FA8975AC45806B7C62C</vt:lpwstr>
  </property>
</Properties>
</file>