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5B450" w14:textId="5E66BE29" w:rsidR="00702316" w:rsidRDefault="00702316" w:rsidP="0027799A">
      <w:pPr>
        <w:jc w:val="center"/>
        <w:rPr>
          <w:rFonts w:ascii="Times New Roman" w:eastAsia="黑体" w:hAnsi="Times New Roman"/>
          <w:sz w:val="32"/>
        </w:rPr>
      </w:pPr>
      <w:r w:rsidRPr="00CE186E">
        <w:rPr>
          <w:rFonts w:ascii="Times New Roman" w:eastAsia="黑体" w:hAnsi="Times New Roman"/>
          <w:sz w:val="32"/>
        </w:rPr>
        <w:t>《</w:t>
      </w:r>
      <w:r w:rsidR="00006C82">
        <w:rPr>
          <w:rFonts w:ascii="Times New Roman" w:eastAsia="黑体" w:hAnsi="Times New Roman" w:hint="eastAsia"/>
          <w:sz w:val="32"/>
        </w:rPr>
        <w:t>大学日语</w:t>
      </w:r>
      <w:r w:rsidRPr="00CE186E">
        <w:rPr>
          <w:rFonts w:ascii="Times New Roman" w:eastAsia="黑体" w:hAnsi="Times New Roman"/>
          <w:sz w:val="32"/>
        </w:rPr>
        <w:t>（</w:t>
      </w:r>
      <w:r w:rsidR="00006C82">
        <w:rPr>
          <w:rFonts w:ascii="Times New Roman" w:eastAsia="黑体" w:hAnsi="Times New Roman" w:hint="eastAsia"/>
          <w:sz w:val="32"/>
        </w:rPr>
        <w:t>四</w:t>
      </w:r>
      <w:r w:rsidRPr="00CE186E">
        <w:rPr>
          <w:rFonts w:ascii="Times New Roman" w:eastAsia="黑体" w:hAnsi="Times New Roman"/>
          <w:sz w:val="32"/>
        </w:rPr>
        <w:t>）》课程教学大纲</w:t>
      </w:r>
    </w:p>
    <w:p w14:paraId="10BFC5D5" w14:textId="77777777" w:rsidR="000C1185" w:rsidRDefault="000C1185" w:rsidP="00AB0D81">
      <w:pPr>
        <w:pStyle w:val="a3"/>
        <w:spacing w:beforeLines="50" w:before="156" w:afterLines="50" w:after="156" w:line="300" w:lineRule="auto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410"/>
        <w:gridCol w:w="1417"/>
        <w:gridCol w:w="2835"/>
      </w:tblGrid>
      <w:tr w:rsidR="000C1185" w:rsidRPr="00AB0D81" w14:paraId="22CAB1AC" w14:textId="77777777" w:rsidTr="001D202E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DFAD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英文名称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A9B1" w14:textId="3511D940" w:rsidR="000C1185" w:rsidRPr="00AB0D81" w:rsidRDefault="000C1185" w:rsidP="00AB0D81">
            <w:pPr>
              <w:spacing w:beforeLines="50" w:before="156" w:afterLines="50" w:after="156" w:line="300" w:lineRule="auto"/>
              <w:jc w:val="left"/>
              <w:rPr>
                <w:rFonts w:ascii="Times New Roman" w:eastAsia="MS Mincho" w:hAnsi="Times New Roman" w:cs="Times New Roman"/>
                <w:lang w:eastAsia="ja-JP"/>
              </w:rPr>
            </w:pPr>
            <w:r w:rsidRPr="00AB0D81">
              <w:rPr>
                <w:rFonts w:ascii="Times New Roman" w:hAnsi="Times New Roman" w:cs="Times New Roman"/>
                <w:szCs w:val="21"/>
              </w:rPr>
              <w:t>College Japanese 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CDD5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4436" w14:textId="0C129FAB" w:rsidR="000C1185" w:rsidRPr="00AB0D81" w:rsidRDefault="000C1185" w:rsidP="00AB0D81">
            <w:pPr>
              <w:spacing w:beforeLines="50" w:before="156" w:afterLines="50" w:after="156" w:line="300" w:lineRule="auto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hAnsi="Times New Roman" w:cs="Times New Roman"/>
                <w:szCs w:val="21"/>
              </w:rPr>
              <w:t>00041025</w:t>
            </w:r>
          </w:p>
        </w:tc>
      </w:tr>
      <w:tr w:rsidR="000C1185" w:rsidRPr="00AB0D81" w14:paraId="355D56CF" w14:textId="77777777" w:rsidTr="001D202E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D63F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课程性质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02A8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left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eastAsia="宋体" w:hAnsi="Times New Roman" w:cs="Times New Roman"/>
                <w:szCs w:val="21"/>
              </w:rPr>
              <w:t>通识教育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C3B8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37C5" w14:textId="77777777" w:rsidR="000C1185" w:rsidRPr="00AB0D81" w:rsidRDefault="000C1185" w:rsidP="00AB0D81">
            <w:pPr>
              <w:spacing w:beforeLines="50" w:before="156" w:afterLines="50" w:after="156" w:line="300" w:lineRule="auto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eastAsia="宋体" w:hAnsi="Times New Roman" w:cs="Times New Roman"/>
                <w:szCs w:val="21"/>
              </w:rPr>
              <w:t>高考外语非英语语种的学生</w:t>
            </w:r>
          </w:p>
        </w:tc>
      </w:tr>
      <w:tr w:rsidR="000C1185" w:rsidRPr="00AB0D81" w14:paraId="1AB07BC8" w14:textId="77777777" w:rsidTr="001D202E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1FA9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AB0D81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AB0D81">
              <w:rPr>
                <w:rFonts w:ascii="Times New Roman" w:eastAsia="宋体" w:hAnsi="Times New Roman" w:cs="Times New Roman"/>
                <w:b/>
                <w:bCs/>
              </w:rPr>
              <w:t>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75C6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left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35E7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AB0D81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AB0D81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93E4" w14:textId="77777777" w:rsidR="000C1185" w:rsidRPr="00AB0D81" w:rsidRDefault="000C1185" w:rsidP="00AB0D81">
            <w:pPr>
              <w:spacing w:beforeLines="50" w:before="156" w:afterLines="50" w:after="156" w:line="300" w:lineRule="auto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0C1185" w:rsidRPr="00AB0D81" w14:paraId="08DD6734" w14:textId="77777777" w:rsidTr="001D202E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54FC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主讲教师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43A1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left"/>
              <w:rPr>
                <w:rFonts w:ascii="Times New Roman" w:eastAsia="宋体" w:hAnsi="Times New Roman" w:cs="Times New Roman"/>
              </w:rPr>
            </w:pPr>
            <w:r w:rsidRPr="00AB0D81">
              <w:rPr>
                <w:rFonts w:ascii="Times New Roman" w:eastAsia="宋体" w:hAnsi="Times New Roman" w:cs="Times New Roman"/>
              </w:rPr>
              <w:t>宗聪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4989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E2A3" w14:textId="07AC2D0D" w:rsidR="000C1185" w:rsidRPr="00AB0D81" w:rsidRDefault="000C1185" w:rsidP="00AB0D81">
            <w:pPr>
              <w:spacing w:beforeLines="50" w:before="156" w:afterLines="50" w:after="156" w:line="300" w:lineRule="auto"/>
              <w:rPr>
                <w:rFonts w:ascii="Times New Roman" w:eastAsia="宋体" w:hAnsi="Times New Roman" w:cs="Times New Roman"/>
                <w:lang w:eastAsia="ja-JP"/>
              </w:rPr>
            </w:pPr>
            <w:r w:rsidRPr="00AB0D81">
              <w:rPr>
                <w:rFonts w:ascii="Times New Roman" w:eastAsia="宋体" w:hAnsi="Times New Roman" w:cs="Times New Roman"/>
              </w:rPr>
              <w:t>202</w:t>
            </w:r>
            <w:r w:rsidR="00CD1BEB" w:rsidRPr="00AB0D81">
              <w:rPr>
                <w:rFonts w:ascii="Times New Roman" w:eastAsia="宋体" w:hAnsi="Times New Roman" w:cs="Times New Roman"/>
              </w:rPr>
              <w:t>5</w:t>
            </w:r>
            <w:r w:rsidRPr="00AB0D81">
              <w:rPr>
                <w:rFonts w:ascii="Times New Roman" w:eastAsia="宋体" w:hAnsi="Times New Roman" w:cs="Times New Roman"/>
              </w:rPr>
              <w:t>.</w:t>
            </w:r>
            <w:r w:rsidR="00CD1BEB" w:rsidRPr="00AB0D81">
              <w:rPr>
                <w:rFonts w:ascii="Times New Roman" w:eastAsia="宋体" w:hAnsi="Times New Roman" w:cs="Times New Roman"/>
              </w:rPr>
              <w:t>3</w:t>
            </w:r>
          </w:p>
        </w:tc>
      </w:tr>
      <w:tr w:rsidR="000C1185" w:rsidRPr="00AB0D81" w14:paraId="07622964" w14:textId="77777777" w:rsidTr="001D202E">
        <w:trPr>
          <w:jc w:val="center"/>
        </w:trPr>
        <w:tc>
          <w:tcPr>
            <w:tcW w:w="1271" w:type="dxa"/>
            <w:vAlign w:val="center"/>
          </w:tcPr>
          <w:p w14:paraId="30CCDD28" w14:textId="77777777" w:rsidR="000C1185" w:rsidRPr="00AB0D81" w:rsidRDefault="000C1185" w:rsidP="00AB0D81">
            <w:pPr>
              <w:spacing w:beforeLines="50" w:before="156" w:afterLines="50" w:after="156" w:line="30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B0D81">
              <w:rPr>
                <w:rFonts w:ascii="Times New Roman" w:eastAsia="宋体" w:hAnsi="Times New Roman" w:cs="Times New Roman"/>
                <w:b/>
                <w:bCs/>
              </w:rPr>
              <w:t>指定教材</w:t>
            </w:r>
          </w:p>
        </w:tc>
        <w:tc>
          <w:tcPr>
            <w:tcW w:w="6662" w:type="dxa"/>
            <w:gridSpan w:val="3"/>
            <w:vAlign w:val="center"/>
          </w:tcPr>
          <w:p w14:paraId="73105AB8" w14:textId="77777777" w:rsidR="00CD1BEB" w:rsidRPr="00AB0D81" w:rsidRDefault="00CD1BEB" w:rsidP="00AB0D81">
            <w:pPr>
              <w:snapToGrid w:val="0"/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AB0D81">
              <w:rPr>
                <w:rFonts w:ascii="Times New Roman" w:eastAsia="宋体" w:hAnsi="Times New Roman" w:cs="Times New Roman"/>
                <w:szCs w:val="21"/>
              </w:rPr>
              <w:t>周异夫总主编；柳晓东主编，《新时代大学日语</w:t>
            </w:r>
            <w:r w:rsidRPr="00AB0D81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AB0D81">
              <w:rPr>
                <w:rFonts w:ascii="Times New Roman" w:eastAsia="宋体" w:hAnsi="Times New Roman" w:cs="Times New Roman"/>
                <w:szCs w:val="21"/>
              </w:rPr>
              <w:t>（学生用书）》</w:t>
            </w:r>
          </w:p>
          <w:p w14:paraId="2B4EC181" w14:textId="557542B9" w:rsidR="000C1185" w:rsidRPr="00AB0D81" w:rsidRDefault="00CD1BEB" w:rsidP="00AB0D81">
            <w:pPr>
              <w:snapToGrid w:val="0"/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AB0D81">
              <w:rPr>
                <w:rFonts w:ascii="Times New Roman" w:eastAsia="宋体" w:hAnsi="Times New Roman" w:cs="Times New Roman"/>
                <w:szCs w:val="21"/>
              </w:rPr>
              <w:t>上海外语教育出版社，</w:t>
            </w:r>
            <w:r w:rsidRPr="00AB0D81">
              <w:rPr>
                <w:rFonts w:ascii="Times New Roman" w:eastAsia="宋体" w:hAnsi="Times New Roman" w:cs="Times New Roman"/>
                <w:szCs w:val="21"/>
              </w:rPr>
              <w:t>2022</w:t>
            </w:r>
            <w:r w:rsidRPr="00AB0D81"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0D2A4356" w14:textId="77777777" w:rsidR="00F11260" w:rsidRDefault="00F11260" w:rsidP="00AB0D81">
      <w:pPr>
        <w:snapToGrid w:val="0"/>
        <w:spacing w:line="300" w:lineRule="auto"/>
        <w:rPr>
          <w:rFonts w:ascii="Times New Roman" w:eastAsia="宋体" w:hAnsi="Times New Roman" w:cs="Times New Roman"/>
        </w:rPr>
      </w:pPr>
    </w:p>
    <w:p w14:paraId="4837C82D" w14:textId="5BAEFF6C" w:rsidR="00F11260" w:rsidRPr="000C1185" w:rsidRDefault="000C1185" w:rsidP="00AB0D81">
      <w:pPr>
        <w:pStyle w:val="a3"/>
        <w:spacing w:beforeLines="50" w:before="156" w:afterLines="50" w:after="156" w:line="300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>
        <w:rPr>
          <w:rFonts w:ascii="黑体" w:eastAsia="黑体" w:hAnsi="黑体" w:cs="宋体"/>
          <w:b/>
          <w:sz w:val="28"/>
          <w:szCs w:val="28"/>
        </w:rPr>
        <w:t>二</w:t>
      </w:r>
      <w:r w:rsidR="00F11260" w:rsidRPr="000C1185">
        <w:rPr>
          <w:rFonts w:ascii="黑体" w:eastAsia="黑体" w:hAnsi="黑体" w:cs="宋体"/>
          <w:b/>
          <w:sz w:val="28"/>
          <w:szCs w:val="28"/>
        </w:rPr>
        <w:t>、课程目标：</w:t>
      </w:r>
    </w:p>
    <w:p w14:paraId="5E6BBB55" w14:textId="009F0268" w:rsidR="003B7DE6" w:rsidRDefault="00F22C07" w:rsidP="00AB0D81">
      <w:pPr>
        <w:pStyle w:val="a3"/>
        <w:spacing w:beforeLines="50" w:before="156" w:afterLines="50" w:after="156" w:line="30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培养学生具有一定的的阅读能力、一定的听和译的能力、初步的语言交流能力，使学生能以日语为工具，获取专业所需要的信息，并为进一步提高日语水平打下较好的基础，以适应我国社会发展和国际交流的需要。</w:t>
      </w:r>
    </w:p>
    <w:p w14:paraId="46EE989A" w14:textId="77777777" w:rsidR="000C1185" w:rsidRPr="003B7DE6" w:rsidRDefault="000C1185" w:rsidP="00AB0D81">
      <w:pPr>
        <w:pStyle w:val="a3"/>
        <w:spacing w:beforeLines="50" w:before="156" w:afterLines="50" w:after="156" w:line="300" w:lineRule="auto"/>
        <w:rPr>
          <w:szCs w:val="21"/>
        </w:rPr>
      </w:pPr>
      <w:r w:rsidRPr="00753A01">
        <w:rPr>
          <w:rFonts w:hint="eastAsia"/>
          <w:b/>
          <w:bCs/>
          <w:szCs w:val="21"/>
        </w:rPr>
        <w:t>注：</w:t>
      </w:r>
      <w:r w:rsidRPr="00753A01">
        <w:rPr>
          <w:rFonts w:hint="eastAsia"/>
          <w:szCs w:val="21"/>
        </w:rPr>
        <w:t>从大学日语（一）到（四），课程的难度和深度依次递增，且层次分明。修读时要按照</w:t>
      </w:r>
      <w:r w:rsidRPr="00753A01">
        <w:rPr>
          <w:rFonts w:hint="eastAsia"/>
          <w:b/>
          <w:bCs/>
          <w:szCs w:val="21"/>
          <w:u w:val="single"/>
        </w:rPr>
        <w:t>先修后续</w:t>
      </w:r>
      <w:r w:rsidRPr="00753A01">
        <w:rPr>
          <w:rFonts w:hint="eastAsia"/>
          <w:szCs w:val="21"/>
        </w:rPr>
        <w:t>的原则，按序修读大学日语（一）、（二）、（三）、（四）。</w:t>
      </w:r>
    </w:p>
    <w:p w14:paraId="528907A4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2"/>
        <w:rPr>
          <w:rFonts w:ascii="Times New Roman" w:hAnsi="Times New Roman"/>
          <w:b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1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  <w:szCs w:val="21"/>
        </w:rPr>
        <w:t>掌握基础单词、语法、句型、会话等内容，提升交际能力</w:t>
      </w:r>
    </w:p>
    <w:p w14:paraId="6DF6F172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1.1</w:t>
      </w:r>
      <w:r w:rsidRPr="00AC4351">
        <w:rPr>
          <w:rFonts w:ascii="Times New Roman" w:hAnsi="Times New Roman"/>
          <w:szCs w:val="21"/>
        </w:rPr>
        <w:t>掌握基础单词、语法、句型、会话等内容</w:t>
      </w:r>
    </w:p>
    <w:p w14:paraId="35999E92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1</w:t>
      </w:r>
      <w:r w:rsidRPr="00AC4351">
        <w:rPr>
          <w:rFonts w:ascii="Times New Roman" w:hAnsi="Times New Roman"/>
          <w:lang w:val="en-GB"/>
        </w:rPr>
        <w:t>.</w:t>
      </w:r>
      <w:r w:rsidRPr="00AC4351">
        <w:rPr>
          <w:rFonts w:ascii="Times New Roman" w:hAnsi="Times New Roman"/>
        </w:rPr>
        <w:t>2</w:t>
      </w:r>
      <w:r w:rsidRPr="00AC4351">
        <w:rPr>
          <w:rFonts w:ascii="Times New Roman" w:hAnsi="Times New Roman"/>
        </w:rPr>
        <w:t>在</w:t>
      </w:r>
      <w:r w:rsidRPr="00AC4351">
        <w:rPr>
          <w:rFonts w:ascii="Times New Roman" w:hAnsi="Times New Roman"/>
          <w:szCs w:val="21"/>
        </w:rPr>
        <w:t>掌握基础单词、语法、句型、会话等知识基础上，提升交际能力</w:t>
      </w:r>
    </w:p>
    <w:p w14:paraId="61652021" w14:textId="77777777" w:rsidR="00022173" w:rsidRPr="00AC4351" w:rsidRDefault="00022173" w:rsidP="00AB0D81">
      <w:pPr>
        <w:spacing w:line="300" w:lineRule="auto"/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AC4351">
        <w:rPr>
          <w:rFonts w:ascii="Times New Roman" w:eastAsia="宋体" w:hAnsi="Times New Roman" w:cs="Times New Roman"/>
          <w:b/>
        </w:rPr>
        <w:t>课程目标</w:t>
      </w:r>
      <w:r w:rsidRPr="00AC4351">
        <w:rPr>
          <w:rFonts w:ascii="Times New Roman" w:eastAsia="宋体" w:hAnsi="Times New Roman" w:cs="Times New Roman"/>
          <w:b/>
        </w:rPr>
        <w:t>2</w:t>
      </w:r>
      <w:r w:rsidRPr="00AC4351">
        <w:rPr>
          <w:rFonts w:ascii="Times New Roman" w:eastAsia="宋体" w:hAnsi="Times New Roman" w:cs="Times New Roman"/>
          <w:b/>
        </w:rPr>
        <w:t>：</w:t>
      </w:r>
      <w:bookmarkStart w:id="0" w:name="_Hlk84764196"/>
      <w:r w:rsidRPr="00AC4351">
        <w:rPr>
          <w:rFonts w:ascii="Times New Roman" w:eastAsia="宋体" w:hAnsi="Times New Roman" w:cs="Times New Roman"/>
        </w:rPr>
        <w:t>理解所学语言知识的表达意图</w:t>
      </w:r>
      <w:bookmarkEnd w:id="0"/>
      <w:r w:rsidRPr="00AC4351">
        <w:rPr>
          <w:rFonts w:ascii="Times New Roman" w:eastAsia="宋体" w:hAnsi="Times New Roman" w:cs="Times New Roman"/>
        </w:rPr>
        <w:t>，进行日常交流</w:t>
      </w:r>
    </w:p>
    <w:p w14:paraId="7F8E6AB3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2.1</w:t>
      </w:r>
      <w:r w:rsidRPr="00AC4351">
        <w:rPr>
          <w:rFonts w:ascii="Times New Roman" w:hAnsi="Times New Roman"/>
        </w:rPr>
        <w:t>理解所学语言知识的表达意图</w:t>
      </w:r>
    </w:p>
    <w:p w14:paraId="15A057A1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2.2</w:t>
      </w:r>
      <w:r w:rsidRPr="00AC4351">
        <w:rPr>
          <w:rFonts w:ascii="Times New Roman" w:hAnsi="Times New Roman"/>
          <w:szCs w:val="21"/>
        </w:rPr>
        <w:t>在正确跨文化交际价值观下，</w:t>
      </w:r>
      <w:r w:rsidRPr="00AC4351">
        <w:rPr>
          <w:rFonts w:ascii="Times New Roman" w:hAnsi="Times New Roman"/>
        </w:rPr>
        <w:t>使用所学语言知识进行交流</w:t>
      </w:r>
    </w:p>
    <w:p w14:paraId="434E860B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2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3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</w:rPr>
        <w:t>了解语言现象背后的文化背景</w:t>
      </w:r>
      <w:r w:rsidRPr="00AC4351">
        <w:rPr>
          <w:rFonts w:ascii="Times New Roman" w:hAnsi="Times New Roman"/>
          <w:szCs w:val="21"/>
        </w:rPr>
        <w:t>，</w:t>
      </w:r>
      <w:r w:rsidRPr="00AC4351">
        <w:rPr>
          <w:rFonts w:ascii="Times New Roman" w:hAnsi="Times New Roman"/>
        </w:rPr>
        <w:t>掌握会话策略，</w:t>
      </w:r>
      <w:r w:rsidRPr="00AC4351">
        <w:rPr>
          <w:rFonts w:ascii="Times New Roman" w:hAnsi="Times New Roman"/>
          <w:szCs w:val="21"/>
        </w:rPr>
        <w:t>提升跨文化交际能力</w:t>
      </w:r>
    </w:p>
    <w:p w14:paraId="36792392" w14:textId="77777777" w:rsidR="00022173" w:rsidRPr="00AC4351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3.1</w:t>
      </w:r>
      <w:r w:rsidRPr="00AC4351">
        <w:rPr>
          <w:rFonts w:ascii="Times New Roman" w:hAnsi="Times New Roman"/>
          <w:szCs w:val="21"/>
        </w:rPr>
        <w:t>透过语言现象了解母语使用者的思维方式和价值观念</w:t>
      </w:r>
    </w:p>
    <w:p w14:paraId="093575E2" w14:textId="60566E21" w:rsidR="003B7DE6" w:rsidRDefault="00022173" w:rsidP="00AB0D81">
      <w:pPr>
        <w:pStyle w:val="a3"/>
        <w:spacing w:beforeLines="50" w:before="156" w:afterLines="50" w:after="156" w:line="300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szCs w:val="21"/>
        </w:rPr>
        <w:t>3.2</w:t>
      </w:r>
      <w:bookmarkStart w:id="1" w:name="_Hlk84764694"/>
      <w:r w:rsidRPr="00AC4351">
        <w:rPr>
          <w:rFonts w:ascii="Times New Roman" w:hAnsi="Times New Roman"/>
          <w:szCs w:val="21"/>
        </w:rPr>
        <w:t>在交流过程中，采用恰当的会话策略</w:t>
      </w:r>
      <w:r>
        <w:rPr>
          <w:rFonts w:ascii="Times New Roman" w:hAnsi="Times New Roman" w:hint="eastAsia"/>
          <w:szCs w:val="21"/>
        </w:rPr>
        <w:t>，</w:t>
      </w:r>
      <w:r w:rsidRPr="00AC4351">
        <w:rPr>
          <w:rFonts w:ascii="Times New Roman" w:hAnsi="Times New Roman"/>
          <w:szCs w:val="21"/>
        </w:rPr>
        <w:t>提升跨文化交际能力</w:t>
      </w:r>
      <w:bookmarkEnd w:id="1"/>
    </w:p>
    <w:p w14:paraId="7C7A3EE3" w14:textId="77777777" w:rsidR="0027799A" w:rsidRPr="00E11DC3" w:rsidRDefault="0027799A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</w:p>
    <w:p w14:paraId="60567453" w14:textId="1D172589" w:rsidR="00E05E8B" w:rsidRPr="00022173" w:rsidRDefault="00DD7B5F" w:rsidP="00AF1400">
      <w:pPr>
        <w:pStyle w:val="a3"/>
        <w:spacing w:beforeLines="50" w:before="156" w:afterLines="50" w:after="156" w:line="262" w:lineRule="auto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022173">
        <w:rPr>
          <w:rFonts w:ascii="Times New Roman" w:hAnsi="Times New Roman"/>
          <w:b/>
          <w:bCs/>
          <w:szCs w:val="21"/>
        </w:rPr>
        <w:lastRenderedPageBreak/>
        <w:t>表</w:t>
      </w:r>
      <w:r w:rsidRPr="00022173">
        <w:rPr>
          <w:rFonts w:ascii="Times New Roman" w:hAnsi="Times New Roman"/>
          <w:b/>
          <w:bCs/>
          <w:szCs w:val="21"/>
        </w:rPr>
        <w:t>1</w:t>
      </w:r>
      <w:r w:rsidR="003B7DE6" w:rsidRPr="00022173">
        <w:rPr>
          <w:rFonts w:ascii="Times New Roman" w:hAnsi="Times New Roman"/>
          <w:b/>
          <w:bCs/>
          <w:szCs w:val="21"/>
        </w:rPr>
        <w:t xml:space="preserve"> </w:t>
      </w:r>
      <w:r w:rsidR="00E05E8B" w:rsidRPr="00022173">
        <w:rPr>
          <w:rFonts w:ascii="Times New Roman" w:hAnsi="Times New Roman"/>
          <w:b/>
          <w:bCs/>
          <w:szCs w:val="21"/>
        </w:rPr>
        <w:t>课程目标与</w:t>
      </w:r>
      <w:r w:rsidR="00242673" w:rsidRPr="00022173">
        <w:rPr>
          <w:rFonts w:ascii="Times New Roman" w:hAnsi="Times New Roman"/>
          <w:b/>
          <w:bCs/>
          <w:szCs w:val="21"/>
        </w:rPr>
        <w:t>课程内容、毕业要求</w:t>
      </w:r>
      <w:r w:rsidR="00E05E8B" w:rsidRPr="00022173">
        <w:rPr>
          <w:rFonts w:ascii="Times New Roman" w:hAnsi="Times New Roman"/>
          <w:b/>
          <w:bCs/>
          <w:szCs w:val="21"/>
        </w:rPr>
        <w:t>的对应关系表</w:t>
      </w:r>
      <w:r w:rsidR="00D504B7" w:rsidRPr="00022173">
        <w:rPr>
          <w:rFonts w:ascii="Times New Roman" w:hAnsi="Times New Roman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:rsidRPr="00022173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Pr="00022173" w:rsidRDefault="00E05E8B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Pr="00022173" w:rsidRDefault="00E05E8B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</w:rPr>
            </w:pPr>
            <w:r w:rsidRPr="00022173">
              <w:rPr>
                <w:rFonts w:ascii="Times New Roman" w:hAnsi="Times New Roman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Pr="00022173" w:rsidRDefault="00B40ECD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Pr="00022173" w:rsidRDefault="00B40ECD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</w:t>
            </w:r>
            <w:r w:rsidR="00D851A8" w:rsidRPr="00022173">
              <w:rPr>
                <w:rFonts w:ascii="Times New Roman" w:hAnsi="Times New Roman"/>
                <w:b/>
                <w:bCs/>
                <w:szCs w:val="21"/>
              </w:rPr>
              <w:t>毕业要求</w:t>
            </w:r>
          </w:p>
        </w:tc>
      </w:tr>
      <w:tr w:rsidR="003B7DE6" w:rsidRPr="00022173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528" w:type="dxa"/>
            <w:vAlign w:val="center"/>
          </w:tcPr>
          <w:p w14:paraId="5A76FD05" w14:textId="77777777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21D584D5" w14:textId="2C19E240" w:rsidR="003B7DE6" w:rsidRPr="00022173" w:rsidRDefault="00C654AA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第四册</w:t>
            </w:r>
            <w:r>
              <w:rPr>
                <w:rFonts w:ascii="Times New Roman" w:hAnsi="Times New Roman" w:hint="eastAsia"/>
              </w:rPr>
              <w:t>11~13</w:t>
            </w:r>
            <w:r w:rsidR="003B7DE6"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</w:t>
            </w:r>
            <w:r w:rsidR="009711D7" w:rsidRPr="00022173">
              <w:rPr>
                <w:rFonts w:ascii="Times New Roman" w:hAnsi="Times New Roman"/>
              </w:rPr>
              <w:t>，具有扎实的语言运用能力</w:t>
            </w:r>
          </w:p>
        </w:tc>
      </w:tr>
      <w:tr w:rsidR="003B7DE6" w:rsidRPr="00022173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522320EB" w:rsidR="003B7DE6" w:rsidRPr="00022173" w:rsidRDefault="003B7DE6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Pr="00022173" w:rsidRDefault="009711D7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具有跨文化交流等专业能力，具有扎实的语言运用能力</w:t>
            </w:r>
          </w:p>
        </w:tc>
      </w:tr>
      <w:tr w:rsidR="009711D7" w:rsidRPr="00022173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528" w:type="dxa"/>
            <w:vAlign w:val="center"/>
          </w:tcPr>
          <w:p w14:paraId="0C110A7F" w14:textId="77777777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Merge w:val="restart"/>
            <w:vAlign w:val="center"/>
          </w:tcPr>
          <w:p w14:paraId="04CC6EED" w14:textId="3C2DB96A" w:rsidR="009711D7" w:rsidRPr="00022173" w:rsidRDefault="00C654AA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第四册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 w:hint="eastAsia"/>
              </w:rPr>
              <w:t>~1</w:t>
            </w:r>
            <w:r>
              <w:rPr>
                <w:rFonts w:ascii="Times New Roman" w:hAnsi="Times New Roman" w:hint="eastAsia"/>
              </w:rPr>
              <w:t>6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1C823D5" w14:textId="6369423F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2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2.3</w:t>
            </w:r>
            <w:r w:rsidRPr="00022173">
              <w:rPr>
                <w:rFonts w:ascii="Times New Roman" w:hAnsi="Times New Roman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9711D7" w:rsidRPr="00022173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1B463464" w:rsidR="009711D7" w:rsidRPr="00022173" w:rsidRDefault="009711D7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445429E" w:rsidR="009711D7" w:rsidRPr="00022173" w:rsidRDefault="009711D7" w:rsidP="00AF1400">
            <w:pPr>
              <w:spacing w:line="262" w:lineRule="auto"/>
              <w:jc w:val="left"/>
              <w:rPr>
                <w:rFonts w:ascii="Times New Roman" w:eastAsia="宋体" w:hAnsi="Times New Roman" w:cs="Times New Roman"/>
                <w:szCs w:val="20"/>
              </w:rPr>
            </w:pPr>
            <w:r w:rsidRPr="00022173">
              <w:rPr>
                <w:rFonts w:ascii="Times New Roman" w:eastAsia="宋体" w:hAnsi="Times New Roman" w:cs="Times New Roman"/>
                <w:szCs w:val="20"/>
              </w:rPr>
              <w:t>对应毕业要求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学会反思，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7.3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211591" w:rsidRPr="00022173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1146B237" w:rsidR="00211591" w:rsidRPr="00022173" w:rsidRDefault="00067441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</w:rPr>
              <w:t>课</w:t>
            </w:r>
            <w:r w:rsidR="00211591" w:rsidRPr="00022173">
              <w:rPr>
                <w:rFonts w:ascii="Times New Roman" w:hAnsi="Times New Roman"/>
                <w:szCs w:val="21"/>
              </w:rPr>
              <w:t>程目标</w:t>
            </w:r>
            <w:r w:rsidR="00211591" w:rsidRPr="0002217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528" w:type="dxa"/>
            <w:vAlign w:val="center"/>
          </w:tcPr>
          <w:p w14:paraId="6C9E146E" w14:textId="6B29469E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410" w:type="dxa"/>
            <w:vMerge w:val="restart"/>
            <w:vAlign w:val="center"/>
          </w:tcPr>
          <w:p w14:paraId="0782BEE5" w14:textId="47B0501F" w:rsidR="00211591" w:rsidRPr="00022173" w:rsidRDefault="00C654AA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第四册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</w:rPr>
              <w:t>18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:rsidRPr="00022173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 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Pr="00022173" w:rsidRDefault="00211591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39A8CA8C" w14:textId="77777777" w:rsidR="00765AAD" w:rsidRDefault="00765AAD" w:rsidP="00AF1400">
      <w:pPr>
        <w:spacing w:beforeLines="50" w:before="156" w:afterLines="50" w:after="156" w:line="262" w:lineRule="auto"/>
        <w:rPr>
          <w:rFonts w:ascii="Times New Roman" w:hAnsi="Times New Roman"/>
          <w:b/>
          <w:bCs/>
          <w:szCs w:val="21"/>
        </w:rPr>
      </w:pPr>
    </w:p>
    <w:p w14:paraId="08CAA0E7" w14:textId="1069A6E5" w:rsidR="00C00798" w:rsidRPr="000C1185" w:rsidRDefault="000C1185" w:rsidP="00AF1400">
      <w:pPr>
        <w:pStyle w:val="a3"/>
        <w:spacing w:beforeLines="50" w:before="156" w:afterLines="50" w:after="156" w:line="262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>
        <w:rPr>
          <w:rFonts w:ascii="黑体" w:eastAsia="黑体" w:hAnsi="黑体" w:cs="宋体"/>
          <w:b/>
          <w:sz w:val="28"/>
          <w:szCs w:val="28"/>
        </w:rPr>
        <w:t>三</w:t>
      </w:r>
      <w:r w:rsidR="00765AAD" w:rsidRPr="000C1185">
        <w:rPr>
          <w:rFonts w:ascii="黑体" w:eastAsia="黑体" w:hAnsi="黑体" w:cs="宋体"/>
          <w:b/>
          <w:sz w:val="28"/>
          <w:szCs w:val="28"/>
        </w:rPr>
        <w:t>、课程教学内容及学时分配</w:t>
      </w:r>
    </w:p>
    <w:p w14:paraId="358172DF" w14:textId="67912031" w:rsidR="00C654AA" w:rsidRPr="00FE10EA" w:rsidRDefault="00C654AA" w:rsidP="00AF1400">
      <w:pPr>
        <w:spacing w:line="262" w:lineRule="auto"/>
        <w:rPr>
          <w:rFonts w:ascii="Times New Roman" w:hAnsi="Times New Roman" w:cs="Times New Roman"/>
          <w:szCs w:val="21"/>
          <w:lang w:eastAsia="ja-JP"/>
        </w:rPr>
      </w:pP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>11</w:t>
      </w: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アニメ鑑賞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 w:rsidR="00EF3D83"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4220B67E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7C05E5AC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948F8E4" w14:textId="77777777" w:rsidR="00C654AA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1506DB">
        <w:rPr>
          <w:rFonts w:ascii="宋体" w:eastAsia="宋体" w:hAnsi="宋体" w:hint="eastAsia"/>
          <w:bCs/>
          <w:szCs w:val="21"/>
        </w:rPr>
        <w:t>使学习者具备运用特定的日语词汇、句法，针对动画产业或者具体的动画作品进行简单的交流、讨论的能力。</w:t>
      </w:r>
    </w:p>
    <w:p w14:paraId="4F80EA9D" w14:textId="77777777" w:rsidR="00C654AA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lastRenderedPageBreak/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1FB5742F" w14:textId="77777777" w:rsidR="00C654AA" w:rsidRPr="005733D2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～く（ぐ）らいだ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F36FF2D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～にしても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 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BE81B7E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～一方だ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27388D1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～とは限らない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5547DD0" w14:textId="77777777" w:rsidR="00C654AA" w:rsidRPr="00337B9A" w:rsidRDefault="00C654AA" w:rsidP="00AF1400">
      <w:pPr>
        <w:spacing w:line="262" w:lineRule="auto"/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～比べ物にならない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56B5DC4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～でしょう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2F913CE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C91D82"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必ずしも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萌え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BC1598">
        <w:rPr>
          <w:rFonts w:ascii="MS Mincho" w:eastAsia="MS Mincho" w:hAnsi="MS Mincho" w:hint="eastAsia"/>
          <w:bCs/>
          <w:szCs w:val="21"/>
          <w:lang w:eastAsia="ja-JP"/>
        </w:rPr>
        <w:t>～た</w:t>
      </w:r>
      <w:r w:rsidRPr="00BC1598">
        <w:rPr>
          <w:rFonts w:ascii="宋体" w:eastAsia="宋体" w:hAnsi="宋体" w:hint="eastAsia"/>
          <w:bCs/>
          <w:szCs w:val="21"/>
          <w:lang w:eastAsia="ja-JP"/>
        </w:rPr>
        <w:t>” 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8797304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663E4E99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7F5A1E04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</w:p>
    <w:p w14:paraId="3F3E88DF" w14:textId="4B977599" w:rsidR="00C654AA" w:rsidRPr="00FE10E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 w:rsidRPr="002E287F">
        <w:rPr>
          <w:rFonts w:ascii="Times New Roman" w:eastAsia="MS Mincho" w:hAnsi="Times New Roman" w:cs="Times New Roman" w:hint="eastAsia"/>
          <w:b/>
          <w:szCs w:val="21"/>
        </w:rPr>
        <w:t>第</w:t>
      </w:r>
      <w:r w:rsidRPr="002E287F">
        <w:rPr>
          <w:rFonts w:ascii="Times New Roman" w:eastAsia="MS Mincho" w:hAnsi="Times New Roman" w:cs="Times New Roman" w:hint="eastAsia"/>
          <w:b/>
          <w:szCs w:val="21"/>
        </w:rPr>
        <w:t>12</w:t>
      </w:r>
      <w:r w:rsidRPr="002E287F">
        <w:rPr>
          <w:rFonts w:ascii="Times New Roman" w:eastAsia="MS Mincho" w:hAnsi="Times New Roman" w:cs="Times New Roman" w:hint="eastAsia"/>
          <w:b/>
          <w:szCs w:val="21"/>
        </w:rPr>
        <w:t>課　未来館見学</w:t>
      </w:r>
      <w:r w:rsidRPr="00394476">
        <w:rPr>
          <w:rFonts w:ascii="Times New Roman" w:eastAsia="宋体" w:hAnsi="Times New Roman" w:cs="Times New Roman"/>
          <w:szCs w:val="21"/>
        </w:rPr>
        <w:t>（</w:t>
      </w:r>
      <w:r w:rsidR="00EF3D83"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</w:rPr>
        <w:t>学时）</w:t>
      </w:r>
    </w:p>
    <w:p w14:paraId="5D15B1F2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24587013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6FD0569A" w14:textId="77777777" w:rsidR="00C654AA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ED646D">
        <w:rPr>
          <w:rFonts w:ascii="宋体" w:eastAsia="宋体" w:hAnsi="宋体" w:hint="eastAsia"/>
          <w:bCs/>
          <w:szCs w:val="21"/>
        </w:rPr>
        <w:t>自主引发学生对现代社会所面临的一系列问题的思考，加强学生的思维能力、思辨能力，培养学生从多方面角度发现并交流问题的能力。</w:t>
      </w:r>
    </w:p>
    <w:p w14:paraId="269739A6" w14:textId="77777777" w:rsidR="00C654AA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128B57C5" w14:textId="77777777" w:rsidR="00C654AA" w:rsidRPr="005733D2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310E7B">
        <w:rPr>
          <w:rFonts w:ascii="MS Mincho" w:eastAsia="MS Mincho" w:hAnsi="MS Mincho" w:hint="eastAsia"/>
          <w:bCs/>
          <w:szCs w:val="21"/>
          <w:lang w:eastAsia="ja-JP"/>
        </w:rPr>
        <w:t>～（よ）うとする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6B2D877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310E7B">
        <w:rPr>
          <w:rFonts w:ascii="MS Mincho" w:eastAsia="MS Mincho" w:hAnsi="MS Mincho" w:hint="eastAsia"/>
          <w:bCs/>
          <w:szCs w:val="21"/>
          <w:lang w:eastAsia="ja-JP"/>
        </w:rPr>
        <w:t>～にほかならない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” 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627140A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1E59BD">
        <w:rPr>
          <w:rFonts w:ascii="MS Mincho" w:eastAsia="MS Mincho" w:hAnsi="MS Mincho" w:hint="eastAsia"/>
          <w:bCs/>
          <w:szCs w:val="21"/>
          <w:lang w:eastAsia="ja-JP"/>
        </w:rPr>
        <w:t>～て</w:t>
      </w:r>
      <w:r w:rsidRPr="001E59BD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1E59BD">
        <w:rPr>
          <w:rFonts w:ascii="MS Mincho" w:eastAsia="MS Mincho" w:hAnsi="MS Mincho" w:cs="宋体" w:hint="eastAsia"/>
          <w:bCs/>
          <w:szCs w:val="21"/>
          <w:lang w:eastAsia="ja-JP"/>
        </w:rPr>
        <w:t>で済む</w:t>
      </w:r>
      <w:r w:rsidRPr="00310E7B">
        <w:rPr>
          <w:rFonts w:ascii="宋体" w:eastAsia="宋体" w:hAnsi="宋体" w:cs="宋体" w:hint="eastAsia"/>
          <w:bCs/>
          <w:szCs w:val="21"/>
          <w:lang w:eastAsia="ja-JP"/>
        </w:rPr>
        <w:t>”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438900F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1E59BD">
        <w:rPr>
          <w:rFonts w:ascii="MS Mincho" w:eastAsia="MS Mincho" w:hAnsi="MS Mincho" w:hint="eastAsia"/>
          <w:bCs/>
          <w:szCs w:val="21"/>
          <w:lang w:eastAsia="ja-JP"/>
        </w:rPr>
        <w:t>～てみせる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8FB73C7" w14:textId="77777777" w:rsidR="00C654AA" w:rsidRPr="00337B9A" w:rsidRDefault="00C654AA" w:rsidP="00AF1400">
      <w:pPr>
        <w:spacing w:line="262" w:lineRule="auto"/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10E7B">
        <w:rPr>
          <w:rFonts w:ascii="MS Mincho" w:eastAsia="MS Mincho" w:hAnsi="MS Mincho" w:hint="eastAsia"/>
          <w:bCs/>
          <w:szCs w:val="21"/>
          <w:lang w:eastAsia="ja-JP"/>
        </w:rPr>
        <w:t>～ないでいる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1957B87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310E7B">
        <w:rPr>
          <w:rFonts w:ascii="MS Mincho" w:eastAsia="MS Mincho" w:hAnsi="MS Mincho" w:hint="eastAsia"/>
          <w:bCs/>
          <w:szCs w:val="21"/>
          <w:lang w:eastAsia="ja-JP"/>
        </w:rPr>
        <w:t>“やや”“力を抜く”“思い浮かべる”“手違い”“余計”“感”</w:t>
      </w:r>
      <w:r w:rsidRPr="00310E7B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EB0A289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59586052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2E74220D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</w:p>
    <w:p w14:paraId="384B14A8" w14:textId="3AB062E7" w:rsidR="00C654AA" w:rsidRPr="00FE10EA" w:rsidRDefault="00C654AA" w:rsidP="00AF1400">
      <w:pPr>
        <w:spacing w:line="262" w:lineRule="auto"/>
        <w:rPr>
          <w:rFonts w:ascii="Times New Roman" w:hAnsi="Times New Roman" w:cs="Times New Roman"/>
          <w:szCs w:val="21"/>
          <w:lang w:eastAsia="ja-JP"/>
        </w:rPr>
      </w:pPr>
      <w:r w:rsidRPr="00E25C5A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E25C5A">
        <w:rPr>
          <w:rFonts w:ascii="Times New Roman" w:eastAsia="MS Mincho" w:hAnsi="Times New Roman" w:cs="Times New Roman" w:hint="eastAsia"/>
          <w:b/>
          <w:szCs w:val="21"/>
          <w:lang w:eastAsia="ja-JP"/>
        </w:rPr>
        <w:t>13</w:t>
      </w:r>
      <w:r w:rsidRPr="00E25C5A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 w:rsidRPr="00E25C5A">
        <w:rPr>
          <w:rFonts w:ascii="Times New Roman" w:eastAsia="MS Mincho" w:hAnsi="Times New Roman" w:cs="Times New Roman"/>
          <w:b/>
          <w:szCs w:val="21"/>
          <w:lang w:eastAsia="ja-JP"/>
        </w:rPr>
        <w:t>AI</w:t>
      </w:r>
      <w:r w:rsidRPr="00E25C5A">
        <w:rPr>
          <w:rFonts w:ascii="Times New Roman" w:eastAsia="MS Mincho" w:hAnsi="Times New Roman" w:cs="Times New Roman" w:hint="eastAsia"/>
          <w:b/>
          <w:szCs w:val="21"/>
          <w:lang w:eastAsia="ja-JP"/>
        </w:rPr>
        <w:t>技術の応用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 w:rsidR="00EF3D83"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336432E5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26014812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1A369BF4" w14:textId="77777777" w:rsidR="00C654AA" w:rsidRPr="00426476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426476">
        <w:rPr>
          <w:rFonts w:ascii="Times New Roman" w:eastAsia="宋体" w:hAnsi="Times New Roman" w:cs="Times New Roman"/>
          <w:bCs/>
          <w:szCs w:val="21"/>
        </w:rPr>
        <w:t>使学习者积累</w:t>
      </w:r>
      <w:r w:rsidRPr="00426476">
        <w:rPr>
          <w:rFonts w:ascii="Times New Roman" w:eastAsia="宋体" w:hAnsi="Times New Roman" w:cs="Times New Roman"/>
          <w:bCs/>
          <w:szCs w:val="21"/>
        </w:rPr>
        <w:t>AI</w:t>
      </w:r>
      <w:r w:rsidRPr="00426476">
        <w:rPr>
          <w:rFonts w:ascii="Times New Roman" w:eastAsia="宋体" w:hAnsi="Times New Roman" w:cs="Times New Roman"/>
          <w:bCs/>
          <w:szCs w:val="21"/>
        </w:rPr>
        <w:t>等科技领域的相关日语词汇、句法，针对相关课题进行简单的交流、协商，提升用日语交流的能力。</w:t>
      </w:r>
    </w:p>
    <w:p w14:paraId="3C09A912" w14:textId="77777777" w:rsidR="00C654AA" w:rsidRDefault="00C654AA" w:rsidP="00AF1400">
      <w:pPr>
        <w:spacing w:line="262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59A7F1AD" w14:textId="77777777" w:rsidR="00C654AA" w:rsidRPr="005733D2" w:rsidRDefault="00C654AA" w:rsidP="00AF1400">
      <w:pPr>
        <w:spacing w:line="262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～ものがある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AEF6765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～つつ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D5E5698" w14:textId="77777777" w:rsidR="00C654AA" w:rsidRPr="00765AAD" w:rsidRDefault="00C654AA" w:rsidP="00AF1400">
      <w:pPr>
        <w:spacing w:line="262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～にもかかわらず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72CFB4E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～によって～（ら）れる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3B1C35D" w14:textId="77777777" w:rsidR="00C654AA" w:rsidRPr="00337B9A" w:rsidRDefault="00C654AA" w:rsidP="00AF1400">
      <w:pPr>
        <w:spacing w:line="262" w:lineRule="auto"/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～ではないか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5A0B36F" w14:textId="77777777" w:rsidR="00C654AA" w:rsidRDefault="00C654AA" w:rsidP="00AF1400">
      <w:pPr>
        <w:spacing w:line="262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“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って”“なかなか”“ふと” “～合う”“受け止める”“</w:t>
      </w:r>
      <w:r>
        <w:rPr>
          <w:rFonts w:ascii="MS Mincho" w:eastAsia="MS Mincho" w:hAnsi="MS Mincho" w:hint="eastAsia"/>
          <w:bCs/>
          <w:szCs w:val="21"/>
          <w:lang w:eastAsia="ja-JP"/>
        </w:rPr>
        <w:t>における</w:t>
      </w:r>
      <w:r w:rsidRPr="00205D5A">
        <w:rPr>
          <w:rFonts w:ascii="MS Mincho" w:eastAsia="MS Mincho" w:hAnsi="MS Mincho" w:hint="eastAsia"/>
          <w:bCs/>
          <w:szCs w:val="21"/>
          <w:lang w:eastAsia="ja-JP"/>
        </w:rPr>
        <w:t>”</w:t>
      </w:r>
      <w:r w:rsidRPr="00205D5A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1106B7D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6DF85CCB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6C0CD566" w14:textId="77777777" w:rsidR="00C654AA" w:rsidRDefault="00C654AA" w:rsidP="00AF1400">
      <w:pPr>
        <w:spacing w:line="262" w:lineRule="auto"/>
        <w:rPr>
          <w:rFonts w:ascii="Times New Roman" w:hAnsi="Times New Roman" w:cs="Times New Roman"/>
          <w:szCs w:val="21"/>
        </w:rPr>
      </w:pPr>
    </w:p>
    <w:p w14:paraId="4363A6F6" w14:textId="6F7F0CF3" w:rsidR="00C654AA" w:rsidRPr="00FE10EA" w:rsidRDefault="00C654AA" w:rsidP="0095057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0B4643">
        <w:rPr>
          <w:rFonts w:ascii="Times New Roman" w:eastAsia="MS Mincho" w:hAnsi="Times New Roman" w:cs="Times New Roman" w:hint="eastAsia"/>
          <w:b/>
          <w:szCs w:val="21"/>
          <w:lang w:eastAsia="ja-JP"/>
        </w:rPr>
        <w:lastRenderedPageBreak/>
        <w:t>第</w:t>
      </w:r>
      <w:r w:rsidRPr="000B4643">
        <w:rPr>
          <w:rFonts w:ascii="Times New Roman" w:eastAsia="MS Mincho" w:hAnsi="Times New Roman" w:cs="Times New Roman" w:hint="eastAsia"/>
          <w:b/>
          <w:szCs w:val="21"/>
          <w:lang w:eastAsia="ja-JP"/>
        </w:rPr>
        <w:t>14</w:t>
      </w:r>
      <w:r w:rsidRPr="000B4643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春のスポーツ大会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 w:rsidR="00EF3D83"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6108FD69" w14:textId="77777777" w:rsidR="00C654AA" w:rsidRPr="00765AAD" w:rsidRDefault="00C654AA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30EEA160" w14:textId="77777777" w:rsidR="00C654AA" w:rsidRPr="00765AAD" w:rsidRDefault="00C654AA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4DB1BFDC" w14:textId="77777777" w:rsidR="00C654AA" w:rsidRDefault="00C654AA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D923BF">
        <w:rPr>
          <w:rFonts w:ascii="宋体" w:eastAsia="宋体" w:hAnsi="宋体" w:hint="eastAsia"/>
          <w:bCs/>
          <w:szCs w:val="21"/>
        </w:rPr>
        <w:t>使学</w:t>
      </w:r>
      <w:r w:rsidRPr="00D923BF">
        <w:rPr>
          <w:rFonts w:ascii="宋体" w:eastAsia="宋体" w:hAnsi="宋体" w:cs="微软雅黑" w:hint="eastAsia"/>
          <w:bCs/>
          <w:szCs w:val="21"/>
        </w:rPr>
        <w:t>习</w:t>
      </w:r>
      <w:r w:rsidRPr="00D923BF">
        <w:rPr>
          <w:rFonts w:ascii="宋体" w:eastAsia="宋体" w:hAnsi="宋体" w:cs="MS Mincho" w:hint="eastAsia"/>
          <w:bCs/>
          <w:szCs w:val="21"/>
        </w:rPr>
        <w:t>者能</w:t>
      </w:r>
      <w:r w:rsidRPr="00D923BF">
        <w:rPr>
          <w:rFonts w:ascii="宋体" w:eastAsia="宋体" w:hAnsi="宋体" w:cs="微软雅黑" w:hint="eastAsia"/>
          <w:bCs/>
          <w:szCs w:val="21"/>
        </w:rPr>
        <w:t>够</w:t>
      </w:r>
      <w:r w:rsidRPr="00D923BF">
        <w:rPr>
          <w:rFonts w:ascii="宋体" w:eastAsia="宋体" w:hAnsi="宋体" w:cs="MS Mincho" w:hint="eastAsia"/>
          <w:bCs/>
          <w:szCs w:val="21"/>
        </w:rPr>
        <w:t>了解体育</w:t>
      </w:r>
      <w:r w:rsidRPr="00D923BF">
        <w:rPr>
          <w:rFonts w:ascii="宋体" w:eastAsia="宋体" w:hAnsi="宋体" w:cs="微软雅黑" w:hint="eastAsia"/>
          <w:bCs/>
          <w:szCs w:val="21"/>
        </w:rPr>
        <w:t>项</w:t>
      </w:r>
      <w:r w:rsidRPr="00D923BF">
        <w:rPr>
          <w:rFonts w:ascii="宋体" w:eastAsia="宋体" w:hAnsi="宋体" w:cs="MS Mincho" w:hint="eastAsia"/>
          <w:bCs/>
          <w:szCs w:val="21"/>
        </w:rPr>
        <w:t>目的基本</w:t>
      </w:r>
      <w:r w:rsidRPr="00D923BF">
        <w:rPr>
          <w:rFonts w:ascii="宋体" w:eastAsia="宋体" w:hAnsi="宋体" w:cs="微软雅黑" w:hint="eastAsia"/>
          <w:bCs/>
          <w:szCs w:val="21"/>
        </w:rPr>
        <w:t>规则</w:t>
      </w:r>
      <w:r w:rsidRPr="00D923BF">
        <w:rPr>
          <w:rFonts w:ascii="宋体" w:eastAsia="宋体" w:hAnsi="宋体" w:cs="MS Mincho" w:hint="eastAsia"/>
          <w:bCs/>
          <w:szCs w:val="21"/>
        </w:rPr>
        <w:t>，具</w:t>
      </w:r>
      <w:r w:rsidRPr="00D923BF">
        <w:rPr>
          <w:rFonts w:ascii="宋体" w:eastAsia="宋体" w:hAnsi="宋体" w:cs="微软雅黑" w:hint="eastAsia"/>
          <w:bCs/>
          <w:szCs w:val="21"/>
        </w:rPr>
        <w:t>备</w:t>
      </w:r>
      <w:r w:rsidRPr="00D923BF">
        <w:rPr>
          <w:rFonts w:ascii="宋体" w:eastAsia="宋体" w:hAnsi="宋体" w:cs="MS Mincho" w:hint="eastAsia"/>
          <w:bCs/>
          <w:szCs w:val="21"/>
        </w:rPr>
        <w:t>一定的体育</w:t>
      </w:r>
      <w:r w:rsidRPr="00D923BF">
        <w:rPr>
          <w:rFonts w:ascii="宋体" w:eastAsia="宋体" w:hAnsi="宋体" w:cs="微软雅黑" w:hint="eastAsia"/>
          <w:bCs/>
          <w:szCs w:val="21"/>
        </w:rPr>
        <w:t>锻炼</w:t>
      </w:r>
      <w:r w:rsidRPr="00D923BF">
        <w:rPr>
          <w:rFonts w:ascii="宋体" w:eastAsia="宋体" w:hAnsi="宋体" w:cs="MS Mincho" w:hint="eastAsia"/>
          <w:bCs/>
          <w:szCs w:val="21"/>
        </w:rPr>
        <w:t>常</w:t>
      </w:r>
      <w:r w:rsidRPr="00D923BF">
        <w:rPr>
          <w:rFonts w:ascii="宋体" w:eastAsia="宋体" w:hAnsi="宋体" w:cs="微软雅黑" w:hint="eastAsia"/>
          <w:bCs/>
          <w:szCs w:val="21"/>
        </w:rPr>
        <w:t>识</w:t>
      </w:r>
      <w:r w:rsidRPr="00D923BF">
        <w:rPr>
          <w:rFonts w:ascii="宋体" w:eastAsia="宋体" w:hAnsi="宋体" w:cs="MS Mincho" w:hint="eastAsia"/>
          <w:bCs/>
          <w:szCs w:val="21"/>
        </w:rPr>
        <w:t>，能</w:t>
      </w:r>
      <w:r w:rsidRPr="00D923BF">
        <w:rPr>
          <w:rFonts w:ascii="宋体" w:eastAsia="宋体" w:hAnsi="宋体" w:cs="微软雅黑" w:hint="eastAsia"/>
          <w:bCs/>
          <w:szCs w:val="21"/>
        </w:rPr>
        <w:t>够</w:t>
      </w:r>
      <w:r w:rsidRPr="00D923BF">
        <w:rPr>
          <w:rFonts w:ascii="宋体" w:eastAsia="宋体" w:hAnsi="宋体" w:cs="MS Mincho" w:hint="eastAsia"/>
          <w:bCs/>
          <w:szCs w:val="21"/>
        </w:rPr>
        <w:t>欣</w:t>
      </w:r>
      <w:r w:rsidRPr="00D923BF">
        <w:rPr>
          <w:rFonts w:ascii="宋体" w:eastAsia="宋体" w:hAnsi="宋体" w:cs="微软雅黑" w:hint="eastAsia"/>
          <w:bCs/>
          <w:szCs w:val="21"/>
        </w:rPr>
        <w:t>赏</w:t>
      </w:r>
      <w:r w:rsidRPr="00D923BF">
        <w:rPr>
          <w:rFonts w:ascii="宋体" w:eastAsia="宋体" w:hAnsi="宋体" w:cs="MS Mincho" w:hint="eastAsia"/>
          <w:bCs/>
          <w:szCs w:val="21"/>
        </w:rPr>
        <w:t>体育</w:t>
      </w:r>
      <w:r w:rsidRPr="00D923BF">
        <w:rPr>
          <w:rFonts w:ascii="宋体" w:eastAsia="宋体" w:hAnsi="宋体" w:cs="微软雅黑" w:hint="eastAsia"/>
          <w:bCs/>
          <w:szCs w:val="21"/>
        </w:rPr>
        <w:t>赛</w:t>
      </w:r>
      <w:r w:rsidRPr="00D923BF">
        <w:rPr>
          <w:rFonts w:ascii="宋体" w:eastAsia="宋体" w:hAnsi="宋体" w:cs="MS Mincho" w:hint="eastAsia"/>
          <w:bCs/>
          <w:szCs w:val="21"/>
        </w:rPr>
        <w:t>事，并且借助体育活</w:t>
      </w:r>
      <w:r w:rsidRPr="00D923BF">
        <w:rPr>
          <w:rFonts w:ascii="宋体" w:eastAsia="宋体" w:hAnsi="宋体" w:cs="微软雅黑" w:hint="eastAsia"/>
          <w:bCs/>
          <w:szCs w:val="21"/>
        </w:rPr>
        <w:t>动</w:t>
      </w:r>
      <w:r w:rsidRPr="00D923BF">
        <w:rPr>
          <w:rFonts w:ascii="宋体" w:eastAsia="宋体" w:hAnsi="宋体" w:cs="MS Mincho" w:hint="eastAsia"/>
          <w:bCs/>
          <w:szCs w:val="21"/>
        </w:rPr>
        <w:t>全面提升自</w:t>
      </w:r>
      <w:r w:rsidRPr="00D923BF">
        <w:rPr>
          <w:rFonts w:ascii="宋体" w:eastAsia="宋体" w:hAnsi="宋体" w:hint="eastAsia"/>
          <w:bCs/>
          <w:szCs w:val="21"/>
        </w:rPr>
        <w:t>身的素</w:t>
      </w:r>
      <w:r w:rsidRPr="00D923BF">
        <w:rPr>
          <w:rFonts w:ascii="宋体" w:eastAsia="宋体" w:hAnsi="宋体" w:cs="微软雅黑" w:hint="eastAsia"/>
          <w:bCs/>
          <w:szCs w:val="21"/>
        </w:rPr>
        <w:t>质</w:t>
      </w:r>
      <w:r w:rsidRPr="00D923BF">
        <w:rPr>
          <w:rFonts w:ascii="宋体" w:eastAsia="宋体" w:hAnsi="宋体" w:cs="MS Mincho" w:hint="eastAsia"/>
          <w:bCs/>
          <w:szCs w:val="21"/>
        </w:rPr>
        <w:t>。</w:t>
      </w:r>
    </w:p>
    <w:p w14:paraId="371A288C" w14:textId="77777777" w:rsidR="00C654AA" w:rsidRDefault="00C654AA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1926399" w14:textId="77777777" w:rsidR="00C654AA" w:rsidRPr="005733D2" w:rsidRDefault="00C654AA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～といった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80384CD" w14:textId="77777777" w:rsidR="00C654AA" w:rsidRPr="00765AAD" w:rsidRDefault="00C654AA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～はともかく（として）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A0A8A5B" w14:textId="77777777" w:rsidR="00C654AA" w:rsidRPr="00765AAD" w:rsidRDefault="00C654AA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～末（に）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16AC137" w14:textId="77777777" w:rsidR="00C654AA" w:rsidRDefault="00C654AA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～よりほかない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78333FE" w14:textId="77777777" w:rsidR="00C654AA" w:rsidRPr="00337B9A" w:rsidRDefault="00C654AA" w:rsidP="0095057B">
      <w:pPr>
        <w:spacing w:line="245" w:lineRule="auto"/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～といっていいほど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F6E8F63" w14:textId="77777777" w:rsidR="00C654AA" w:rsidRDefault="00C654AA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絞る”“確か”“さすが”“いまにも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B0421B">
        <w:rPr>
          <w:rFonts w:ascii="MS Mincho" w:eastAsia="MS Mincho" w:hAnsi="MS Mincho" w:hint="eastAsia"/>
          <w:bCs/>
          <w:szCs w:val="21"/>
          <w:lang w:eastAsia="ja-JP"/>
        </w:rPr>
        <w:t>ベストを尽くす”“引き離す</w:t>
      </w:r>
      <w:r w:rsidRPr="00B0421B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F7F82F6" w14:textId="77777777" w:rsidR="00C654AA" w:rsidRDefault="00C654AA" w:rsidP="0095057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03171547" w14:textId="19CFE179" w:rsidR="008B6AFC" w:rsidRPr="00765AAD" w:rsidRDefault="00C654AA" w:rsidP="0095057B">
      <w:pPr>
        <w:widowControl/>
        <w:spacing w:beforeLines="50" w:before="156" w:afterLines="50" w:after="156" w:line="245" w:lineRule="auto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51BE8FE6" w14:textId="77777777" w:rsidR="00F22C07" w:rsidRDefault="00F22C07" w:rsidP="0095057B">
      <w:pPr>
        <w:spacing w:line="245" w:lineRule="auto"/>
        <w:rPr>
          <w:rFonts w:ascii="宋体" w:eastAsia="宋体" w:hAnsi="宋体" w:hint="eastAsia"/>
          <w:szCs w:val="21"/>
        </w:rPr>
      </w:pPr>
    </w:p>
    <w:p w14:paraId="13A94761" w14:textId="77777777" w:rsidR="006C7300" w:rsidRPr="00394476" w:rsidRDefault="006C7300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394476">
        <w:rPr>
          <w:rFonts w:ascii="Times New Roman" w:eastAsia="宋体" w:hAnsi="Times New Roman" w:cs="Times New Roman"/>
          <w:b/>
          <w:bCs/>
          <w:szCs w:val="21"/>
        </w:rPr>
        <w:t>期中考试</w:t>
      </w:r>
      <w:r w:rsidRPr="00394476">
        <w:rPr>
          <w:rFonts w:ascii="Times New Roman" w:eastAsia="宋体" w:hAnsi="Times New Roman" w:cs="Times New Roman"/>
          <w:szCs w:val="21"/>
        </w:rPr>
        <w:t>（</w:t>
      </w:r>
      <w:r w:rsidRPr="00394476">
        <w:rPr>
          <w:rFonts w:ascii="Times New Roman" w:eastAsia="宋体" w:hAnsi="Times New Roman" w:cs="Times New Roman"/>
          <w:szCs w:val="21"/>
        </w:rPr>
        <w:t>2</w:t>
      </w:r>
      <w:r w:rsidRPr="00394476">
        <w:rPr>
          <w:rFonts w:ascii="Times New Roman" w:eastAsia="宋体" w:hAnsi="Times New Roman" w:cs="Times New Roman"/>
          <w:szCs w:val="21"/>
        </w:rPr>
        <w:t>学时）</w:t>
      </w:r>
    </w:p>
    <w:p w14:paraId="14CBB1EF" w14:textId="77777777" w:rsidR="006C7300" w:rsidRPr="00765AAD" w:rsidRDefault="006C7300" w:rsidP="0095057B">
      <w:pPr>
        <w:spacing w:line="245" w:lineRule="auto"/>
        <w:rPr>
          <w:rFonts w:ascii="宋体" w:eastAsia="宋体" w:hAnsi="宋体" w:hint="eastAsia"/>
          <w:szCs w:val="21"/>
        </w:rPr>
      </w:pPr>
    </w:p>
    <w:p w14:paraId="7205C8C3" w14:textId="46D9F602" w:rsidR="00EF3D83" w:rsidRPr="00FE10EA" w:rsidRDefault="00EF3D83" w:rsidP="0095057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bookmarkStart w:id="2" w:name="OLE_LINK5"/>
      <w:r w:rsidRPr="00B85DE4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B85DE4">
        <w:rPr>
          <w:rFonts w:ascii="Times New Roman" w:eastAsia="MS Mincho" w:hAnsi="Times New Roman" w:cs="Times New Roman" w:hint="eastAsia"/>
          <w:b/>
          <w:szCs w:val="21"/>
          <w:lang w:eastAsia="ja-JP"/>
        </w:rPr>
        <w:t>15</w:t>
      </w:r>
      <w:r w:rsidRPr="00B85DE4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日本語スピーチ大会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62F3C504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3CDA251C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17CE8A47" w14:textId="77777777" w:rsidR="00EF3D83" w:rsidRDefault="00EF3D83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981BAB">
        <w:rPr>
          <w:rFonts w:ascii="宋体" w:eastAsia="宋体" w:hAnsi="宋体" w:hint="eastAsia"/>
          <w:bCs/>
          <w:szCs w:val="21"/>
        </w:rPr>
        <w:t>能够用日语围绕演讲等大学赛事的话题进行简单的交流和探讨，培养学生同伴互助和自我反思意识。</w:t>
      </w:r>
    </w:p>
    <w:p w14:paraId="699B76DE" w14:textId="77777777" w:rsidR="00EF3D83" w:rsidRDefault="00EF3D83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C2C21E1" w14:textId="77777777" w:rsidR="00EF3D83" w:rsidRPr="005733D2" w:rsidRDefault="00EF3D83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～てからでないと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41C788D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～つつある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3497B76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～に決まっている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5122739" w14:textId="77777777" w:rsidR="00EF3D83" w:rsidRDefault="00EF3D83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～た途端に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47788E1" w14:textId="77777777" w:rsidR="00EF3D83" w:rsidRPr="00337B9A" w:rsidRDefault="00EF3D83" w:rsidP="0095057B">
      <w:pPr>
        <w:spacing w:line="245" w:lineRule="auto"/>
        <w:rPr>
          <w:rFonts w:ascii="Times New Roman" w:hAnsi="Times New Roman" w:cs="Times New Roman"/>
          <w:bCs/>
          <w:szCs w:val="21"/>
        </w:rPr>
      </w:pPr>
      <w:r w:rsidRPr="00337B9A">
        <w:rPr>
          <w:rFonts w:ascii="Times New Roman" w:hAnsi="Times New Roman" w:cs="Times New Roman"/>
          <w:bCs/>
          <w:szCs w:val="21"/>
        </w:rPr>
        <w:t>(5)</w:t>
      </w:r>
      <w:r w:rsidRPr="00337B9A">
        <w:rPr>
          <w:rFonts w:ascii="宋体" w:eastAsia="宋体" w:hAnsi="宋体" w:hint="eastAsia"/>
          <w:bCs/>
          <w:szCs w:val="21"/>
        </w:rPr>
        <w:t xml:space="preserve"> </w:t>
      </w:r>
      <w:r>
        <w:rPr>
          <w:rFonts w:ascii="宋体" w:eastAsia="宋体" w:hAnsi="宋体" w:hint="eastAsia"/>
          <w:bCs/>
          <w:szCs w:val="21"/>
        </w:rPr>
        <w:t>学习</w:t>
      </w:r>
      <w:r w:rsidRPr="00E17337">
        <w:rPr>
          <w:rFonts w:ascii="宋体" w:eastAsia="宋体" w:hAnsi="宋体" w:hint="eastAsia"/>
          <w:bCs/>
          <w:szCs w:val="21"/>
        </w:rPr>
        <w:t>“</w:t>
      </w:r>
      <w:r w:rsidRPr="00E17337">
        <w:rPr>
          <w:rFonts w:ascii="MS Mincho" w:eastAsia="MS Mincho" w:hAnsi="MS Mincho" w:hint="eastAsia"/>
          <w:bCs/>
          <w:szCs w:val="21"/>
        </w:rPr>
        <w:t>～事</w:t>
      </w:r>
      <w:r w:rsidRPr="00E17337">
        <w:rPr>
          <w:rFonts w:ascii="宋体" w:eastAsia="宋体" w:hAnsi="宋体" w:hint="eastAsia"/>
          <w:bCs/>
          <w:szCs w:val="21"/>
        </w:rPr>
        <w:t>”的语义用法</w:t>
      </w:r>
      <w:r>
        <w:rPr>
          <w:rFonts w:ascii="宋体" w:eastAsia="宋体" w:hAnsi="宋体" w:hint="eastAsia"/>
          <w:bCs/>
          <w:szCs w:val="21"/>
        </w:rPr>
        <w:t>。</w:t>
      </w:r>
    </w:p>
    <w:p w14:paraId="68CAEB0A" w14:textId="77777777" w:rsidR="00EF3D83" w:rsidRDefault="00EF3D83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パニック状態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あと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BA7CD87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きっかけになる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E17337">
        <w:rPr>
          <w:rFonts w:ascii="MS Mincho" w:eastAsia="MS Mincho" w:hAnsi="MS Mincho" w:hint="eastAsia"/>
          <w:bCs/>
          <w:szCs w:val="21"/>
          <w:lang w:eastAsia="ja-JP"/>
        </w:rPr>
        <w:t>ものを言う</w:t>
      </w:r>
      <w:r w:rsidRPr="00E17337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F848749" w14:textId="77777777" w:rsidR="00EF3D83" w:rsidRDefault="00EF3D83" w:rsidP="0095057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1A46F428" w14:textId="77777777" w:rsidR="00EF3D83" w:rsidRDefault="00EF3D83" w:rsidP="0095057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2F116718" w14:textId="77777777" w:rsidR="00EF3D83" w:rsidRDefault="00EF3D83" w:rsidP="0095057B">
      <w:pPr>
        <w:spacing w:line="245" w:lineRule="auto"/>
        <w:rPr>
          <w:rFonts w:ascii="Times New Roman" w:hAnsi="Times New Roman" w:cs="Times New Roman"/>
          <w:szCs w:val="21"/>
        </w:rPr>
      </w:pPr>
    </w:p>
    <w:p w14:paraId="49ACBEE9" w14:textId="77508BBA" w:rsidR="00EF3D83" w:rsidRPr="00FE10EA" w:rsidRDefault="00EF3D83" w:rsidP="0095057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ED19AE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ED19AE">
        <w:rPr>
          <w:rFonts w:ascii="Times New Roman" w:eastAsia="MS Mincho" w:hAnsi="Times New Roman" w:cs="Times New Roman"/>
          <w:b/>
          <w:szCs w:val="21"/>
          <w:lang w:eastAsia="ja-JP"/>
        </w:rPr>
        <w:t>16</w:t>
      </w:r>
      <w:r w:rsidRPr="00ED19AE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　</w:t>
      </w:r>
      <w:r w:rsidRPr="00ED19AE">
        <w:rPr>
          <w:rFonts w:ascii="Times New Roman" w:eastAsia="MS Mincho" w:hAnsi="Times New Roman" w:cs="Times New Roman"/>
          <w:b/>
          <w:szCs w:val="21"/>
          <w:lang w:eastAsia="ja-JP"/>
        </w:rPr>
        <w:t>台風の襲来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0324DD85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3852E7DF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5F962476" w14:textId="77777777" w:rsidR="00EF3D83" w:rsidRDefault="00EF3D83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684592">
        <w:rPr>
          <w:rFonts w:ascii="宋体" w:eastAsia="宋体" w:hAnsi="宋体" w:hint="eastAsia"/>
          <w:bCs/>
          <w:szCs w:val="21"/>
        </w:rPr>
        <w:t>能够用日语围绕台风等自然灾害的话题进行简单的交流和探讨，对比思考中日两国对自然灾害的不同感受及</w:t>
      </w:r>
      <w:r w:rsidRPr="00684592">
        <w:rPr>
          <w:rFonts w:ascii="宋体" w:hAnsi="宋体" w:hint="eastAsia"/>
          <w:bCs/>
          <w:szCs w:val="21"/>
        </w:rPr>
        <w:t>感受不同的</w:t>
      </w:r>
      <w:r w:rsidRPr="00684592">
        <w:rPr>
          <w:rFonts w:ascii="宋体" w:eastAsia="宋体" w:hAnsi="宋体" w:hint="eastAsia"/>
          <w:bCs/>
          <w:szCs w:val="21"/>
        </w:rPr>
        <w:t>原因，培养学生的思辨能力。</w:t>
      </w:r>
    </w:p>
    <w:p w14:paraId="1E01BA88" w14:textId="77777777" w:rsidR="00EF3D83" w:rsidRDefault="00EF3D83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35DA9F4" w14:textId="77777777" w:rsidR="00EF3D83" w:rsidRPr="005733D2" w:rsidRDefault="00EF3D83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～恐れがある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B4DD878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～ようがない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47663D5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今のところ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CE0E679" w14:textId="77777777" w:rsidR="00EF3D83" w:rsidRDefault="00EF3D83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 xml:space="preserve">(4)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見舞う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AF6B926" w14:textId="77777777" w:rsidR="00EF3D83" w:rsidRPr="00337B9A" w:rsidRDefault="00EF3D83" w:rsidP="0095057B">
      <w:pPr>
        <w:spacing w:line="245" w:lineRule="auto"/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ぞっとする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629D71F" w14:textId="77777777" w:rsidR="00EF3D83" w:rsidRDefault="00EF3D83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ところが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E2EA4D1" w14:textId="77777777" w:rsidR="00EF3D83" w:rsidRPr="00765AAD" w:rsidRDefault="00EF3D83" w:rsidP="0095057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BE7D37"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53738C">
        <w:rPr>
          <w:rFonts w:ascii="MS Mincho" w:eastAsia="MS Mincho" w:hAnsi="MS Mincho" w:hint="eastAsia"/>
          <w:bCs/>
          <w:szCs w:val="21"/>
          <w:lang w:eastAsia="ja-JP"/>
        </w:rPr>
        <w:t>あらかじめ</w:t>
      </w:r>
      <w:r w:rsidRPr="0053738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E75B69F" w14:textId="77777777" w:rsidR="00EF3D83" w:rsidRDefault="00EF3D83" w:rsidP="0095057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4EBE3A7" w14:textId="77777777" w:rsidR="00EF3D83" w:rsidRDefault="00EF3D83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2"/>
    </w:p>
    <w:p w14:paraId="5985CE2A" w14:textId="77777777" w:rsidR="009C3C0F" w:rsidRDefault="009C3C0F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4FF4FA17" w14:textId="09C7B3D6" w:rsidR="009C3C0F" w:rsidRPr="00FE10EA" w:rsidRDefault="009C3C0F" w:rsidP="0095057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B85DE4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9C3C0F">
        <w:rPr>
          <w:rFonts w:ascii="Times New Roman" w:eastAsia="MS Mincho" w:hAnsi="Times New Roman" w:cs="Times New Roman"/>
          <w:b/>
          <w:szCs w:val="21"/>
          <w:lang w:eastAsia="ja-JP"/>
        </w:rPr>
        <w:t>1</w:t>
      </w:r>
      <w:r w:rsidRPr="009C3C0F">
        <w:rPr>
          <w:rFonts w:ascii="Times New Roman" w:hAnsi="Times New Roman" w:cs="Times New Roman"/>
          <w:b/>
          <w:szCs w:val="21"/>
        </w:rPr>
        <w:t>7</w:t>
      </w:r>
      <w:r w:rsidRPr="00B85DE4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>
        <w:rPr>
          <w:rFonts w:ascii="Times New Roman" w:eastAsia="MS Mincho" w:hAnsi="Times New Roman" w:cs="Times New Roman" w:hint="eastAsia"/>
          <w:b/>
          <w:szCs w:val="21"/>
          <w:lang w:eastAsia="ja-JP"/>
        </w:rPr>
        <w:t>息抜き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042B3700" w14:textId="77777777" w:rsidR="009C3C0F" w:rsidRPr="00765AAD" w:rsidRDefault="009C3C0F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8E9AB08" w14:textId="53E67E8F" w:rsidR="009C3C0F" w:rsidRPr="00765AAD" w:rsidRDefault="009C3C0F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784842" w:rsidRPr="00960CAC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75315F2" w14:textId="41E7BC3C" w:rsidR="009C3C0F" w:rsidRDefault="009C3C0F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84842" w:rsidRPr="00960CAC">
        <w:rPr>
          <w:rFonts w:ascii="宋体" w:eastAsia="宋体" w:hAnsi="宋体" w:hint="eastAsia"/>
          <w:bCs/>
          <w:szCs w:val="21"/>
        </w:rPr>
        <w:t>能够在学习与工作中精准地找到要点、抓住主要矛盾；能够既拥有长远的人生规划，又能够做好眼前具体工作。</w:t>
      </w:r>
    </w:p>
    <w:p w14:paraId="197D95B2" w14:textId="77777777" w:rsidR="009C3C0F" w:rsidRDefault="009C3C0F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78F6C4A" w14:textId="26B9CB4A" w:rsidR="007B428E" w:rsidRPr="00A92E98" w:rsidRDefault="009C3C0F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(1)</w:t>
      </w:r>
      <w:r w:rsidR="007B428E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7B428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B428E" w:rsidRPr="00D0666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7B428E" w:rsidRPr="00D06663">
        <w:rPr>
          <w:rFonts w:ascii="MS Mincho" w:eastAsia="MS Mincho" w:hAnsi="MS Mincho" w:hint="eastAsia"/>
          <w:bCs/>
          <w:szCs w:val="21"/>
          <w:lang w:eastAsia="ja-JP"/>
        </w:rPr>
        <w:t>～（よ）うとする（直前）</w:t>
      </w:r>
      <w:r w:rsidR="007B428E"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7B428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43A2B12" w14:textId="44AB45FD" w:rsidR="007B428E" w:rsidRPr="00A92E98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～に対して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 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69349BA" w14:textId="17689E0C" w:rsidR="007B428E" w:rsidRPr="00D06663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～とともに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1E48AA9" w14:textId="51820E0D" w:rsidR="009C3C0F" w:rsidRDefault="007B428E" w:rsidP="0095057B">
      <w:pPr>
        <w:spacing w:line="245" w:lineRule="auto"/>
        <w:rPr>
          <w:rFonts w:ascii="宋体" w:eastAsia="宋体" w:hAnsi="宋体"/>
          <w:bCs/>
          <w:szCs w:val="21"/>
        </w:rPr>
      </w:pPr>
      <w:bookmarkStart w:id="3" w:name="OLE_LINK6"/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bookmarkEnd w:id="3"/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～を前に（して）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1FB6094" w14:textId="5EB6C3F9" w:rsidR="007B428E" w:rsidRPr="00853490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掌握动词“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振り返る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つなげる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3B4D612" w14:textId="672442E5" w:rsidR="007B428E" w:rsidRDefault="007B428E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具有副词兼名词用法“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だいいち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B85553F" w14:textId="15E50293" w:rsidR="007B428E" w:rsidRDefault="007B428E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うち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息抜き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5240A29" w14:textId="691115C4" w:rsidR="007B428E" w:rsidRDefault="007B428E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掌握惯用短语“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手を出す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F80701F" w14:textId="0C0B7ED3" w:rsidR="007B428E" w:rsidRPr="005733D2" w:rsidRDefault="007B428E" w:rsidP="0095057B">
      <w:pPr>
        <w:spacing w:line="245" w:lineRule="auto"/>
        <w:rPr>
          <w:rFonts w:ascii="Times New Roman" w:eastAsia="宋体" w:hAnsi="Times New Roman" w:cs="Times New Roman" w:hint="eastAsia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9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～に即して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””</w:t>
      </w:r>
      <w:r w:rsidRPr="00D06663">
        <w:rPr>
          <w:rFonts w:ascii="MS Mincho" w:eastAsia="MS Mincho" w:hAnsi="MS Mincho" w:hint="eastAsia"/>
          <w:bCs/>
          <w:szCs w:val="21"/>
          <w:lang w:eastAsia="ja-JP"/>
        </w:rPr>
        <w:t>～を疎かにして</w:t>
      </w:r>
      <w:r w:rsidRPr="00D06663">
        <w:rPr>
          <w:rFonts w:ascii="宋体" w:eastAsia="宋体" w:hAnsi="宋体" w:hint="eastAsia"/>
          <w:bCs/>
          <w:szCs w:val="21"/>
          <w:lang w:eastAsia="ja-JP"/>
        </w:rPr>
        <w:t>”的语义用法</w:t>
      </w:r>
    </w:p>
    <w:p w14:paraId="0B31F0E1" w14:textId="77777777" w:rsidR="009C3C0F" w:rsidRDefault="009C3C0F" w:rsidP="0095057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15F2A70E" w14:textId="77777777" w:rsidR="009C3C0F" w:rsidRDefault="009C3C0F" w:rsidP="0095057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18FF8A39" w14:textId="77777777" w:rsidR="009C3C0F" w:rsidRDefault="009C3C0F" w:rsidP="0095057B">
      <w:pPr>
        <w:spacing w:line="245" w:lineRule="auto"/>
        <w:rPr>
          <w:rFonts w:ascii="Times New Roman" w:hAnsi="Times New Roman" w:cs="Times New Roman"/>
          <w:szCs w:val="21"/>
        </w:rPr>
      </w:pPr>
    </w:p>
    <w:p w14:paraId="1E6660C9" w14:textId="56E360E5" w:rsidR="009C3C0F" w:rsidRPr="00FE10EA" w:rsidRDefault="009C3C0F" w:rsidP="0095057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ED19AE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9C3C0F">
        <w:rPr>
          <w:rFonts w:ascii="Times New Roman" w:hAnsi="Times New Roman" w:cs="Times New Roman"/>
          <w:b/>
          <w:szCs w:val="21"/>
        </w:rPr>
        <w:t>18</w:t>
      </w:r>
      <w:r w:rsidRPr="00ED19AE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　</w:t>
      </w:r>
      <w:r>
        <w:rPr>
          <w:rFonts w:ascii="Times New Roman" w:eastAsia="MS Mincho" w:hAnsi="Times New Roman" w:cs="Times New Roman" w:hint="eastAsia"/>
          <w:b/>
          <w:szCs w:val="21"/>
          <w:lang w:eastAsia="ja-JP"/>
        </w:rPr>
        <w:t>運転免許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589BBBB6" w14:textId="77777777" w:rsidR="009C3C0F" w:rsidRPr="00765AAD" w:rsidRDefault="009C3C0F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697D13E6" w14:textId="7FD910F7" w:rsidR="009C3C0F" w:rsidRPr="00765AAD" w:rsidRDefault="009C3C0F" w:rsidP="0095057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7B428E" w:rsidRPr="003177F0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7E715623" w14:textId="0A8798EA" w:rsidR="009C3C0F" w:rsidRDefault="009C3C0F" w:rsidP="0095057B">
      <w:pPr>
        <w:spacing w:line="245" w:lineRule="auto"/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B428E" w:rsidRPr="003177F0">
        <w:rPr>
          <w:rFonts w:ascii="宋体" w:eastAsia="宋体" w:hAnsi="宋体" w:hint="eastAsia"/>
          <w:bCs/>
          <w:szCs w:val="21"/>
        </w:rPr>
        <w:t>能够在学习或工作中用日语做出科学合理的计划。</w:t>
      </w:r>
    </w:p>
    <w:p w14:paraId="5424E32D" w14:textId="47110641" w:rsidR="007B428E" w:rsidRDefault="007B428E" w:rsidP="0095057B">
      <w:pPr>
        <w:spacing w:line="245" w:lineRule="auto"/>
        <w:rPr>
          <w:rFonts w:ascii="Times New Roman" w:eastAsia="Yu Mincho" w:hAnsi="Times New Roman" w:cs="Times New Roman" w:hint="eastAsia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(3)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3177F0">
        <w:rPr>
          <w:rFonts w:ascii="宋体" w:eastAsia="宋体" w:hAnsi="宋体" w:hint="eastAsia"/>
          <w:bCs/>
          <w:szCs w:val="21"/>
        </w:rPr>
        <w:t>能够了解中日之间社会事务性工作流程的差异，以及中日两国考取驾照过程中的异同。</w:t>
      </w:r>
    </w:p>
    <w:p w14:paraId="5D027905" w14:textId="77777777" w:rsidR="009C3C0F" w:rsidRDefault="009C3C0F" w:rsidP="0095057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E9EED47" w14:textId="36D92AD7" w:rsidR="007B428E" w:rsidRPr="00A92E98" w:rsidRDefault="009C3C0F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7B428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B428E" w:rsidRPr="00D405B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7B428E" w:rsidRPr="00D405BE">
        <w:rPr>
          <w:rFonts w:ascii="MS Mincho" w:eastAsia="MS Mincho" w:hAnsi="MS Mincho" w:hint="eastAsia"/>
          <w:bCs/>
          <w:szCs w:val="21"/>
          <w:lang w:eastAsia="ja-JP"/>
        </w:rPr>
        <w:t>～以上（は）</w:t>
      </w:r>
      <w:r w:rsidR="007B428E"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7B428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2018745" w14:textId="24BF4181" w:rsidR="007B428E" w:rsidRPr="00A92E98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～に基づいて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FAF5109" w14:textId="689E65E1" w:rsidR="007B428E" w:rsidRPr="00D405BE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～とのことだ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2E99BD8" w14:textId="16C88B85" w:rsidR="009C3C0F" w:rsidRPr="005733D2" w:rsidRDefault="007B428E" w:rsidP="0095057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～ことは～が、～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533824F" w14:textId="60A87F62" w:rsidR="007B428E" w:rsidRPr="00853490" w:rsidRDefault="009C3C0F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bookmarkStart w:id="4" w:name="OLE_LINK7"/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B428E"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bookmarkEnd w:id="4"/>
      <w:r w:rsidR="007B428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B428E" w:rsidRPr="00D405BE">
        <w:rPr>
          <w:rFonts w:ascii="宋体" w:eastAsia="宋体" w:hAnsi="宋体" w:hint="eastAsia"/>
          <w:bCs/>
          <w:szCs w:val="21"/>
          <w:lang w:eastAsia="ja-JP"/>
        </w:rPr>
        <w:t>“</w:t>
      </w:r>
      <w:r w:rsidR="007B428E" w:rsidRPr="00D405BE">
        <w:rPr>
          <w:rFonts w:ascii="MS Mincho" w:eastAsia="MS Mincho" w:hAnsi="MS Mincho" w:hint="eastAsia"/>
          <w:bCs/>
          <w:szCs w:val="21"/>
          <w:lang w:eastAsia="ja-JP"/>
        </w:rPr>
        <w:t>何かご用でしょうか</w:t>
      </w:r>
      <w:r w:rsidR="007B428E"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7B428E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41AF063" w14:textId="4FA4E87C" w:rsidR="007B428E" w:rsidRDefault="007B428E" w:rsidP="0095057B">
      <w:pPr>
        <w:spacing w:line="245" w:lineRule="auto"/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どうやって”“いったん”“つまり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“</w:t>
      </w:r>
      <w:r>
        <w:rPr>
          <w:rFonts w:ascii="MS Mincho" w:eastAsia="MS Mincho" w:hAnsi="MS Mincho" w:hint="eastAsia"/>
          <w:bCs/>
          <w:szCs w:val="21"/>
          <w:lang w:eastAsia="ja-JP"/>
        </w:rPr>
        <w:t>仮免試験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0FB6ECC" w14:textId="02AF719C" w:rsidR="009C3C0F" w:rsidRPr="007B428E" w:rsidRDefault="007B428E" w:rsidP="0095057B">
      <w:pPr>
        <w:spacing w:line="245" w:lineRule="auto"/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405BE">
        <w:rPr>
          <w:rFonts w:ascii="MS Mincho" w:eastAsia="MS Mincho" w:hAnsi="MS Mincho" w:hint="eastAsia"/>
          <w:bCs/>
          <w:szCs w:val="21"/>
          <w:lang w:eastAsia="ja-JP"/>
        </w:rPr>
        <w:t>～何ですが”“多少”“一般的には</w:t>
      </w:r>
      <w:r w:rsidRPr="00D405BE">
        <w:rPr>
          <w:rFonts w:ascii="宋体" w:eastAsia="宋体" w:hAnsi="宋体" w:hint="eastAsia"/>
          <w:bCs/>
          <w:szCs w:val="21"/>
          <w:lang w:eastAsia="ja-JP"/>
        </w:rPr>
        <w:t>”的敬语表达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0E59BA7" w14:textId="77777777" w:rsidR="009C3C0F" w:rsidRDefault="009C3C0F" w:rsidP="0095057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0E5437FF" w14:textId="43913880" w:rsidR="009C3C0F" w:rsidRDefault="009C3C0F" w:rsidP="0095057B">
      <w:pPr>
        <w:spacing w:line="245" w:lineRule="auto"/>
        <w:rPr>
          <w:rFonts w:ascii="Times New Roman" w:hAnsi="Times New Roman" w:cs="Times New Roman" w:hint="eastAsia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58895B1A" w14:textId="77777777" w:rsidR="00EF3D83" w:rsidRDefault="00EF3D83" w:rsidP="0095057B">
      <w:pPr>
        <w:spacing w:line="245" w:lineRule="auto"/>
        <w:rPr>
          <w:rFonts w:ascii="Times New Roman" w:hAnsi="Times New Roman" w:cs="Times New Roman"/>
          <w:szCs w:val="21"/>
        </w:rPr>
      </w:pPr>
    </w:p>
    <w:p w14:paraId="2D1F426D" w14:textId="1FA62CEA" w:rsidR="001C0E46" w:rsidRPr="007B428E" w:rsidRDefault="00EF3D83" w:rsidP="0095057B">
      <w:pPr>
        <w:spacing w:line="245" w:lineRule="auto"/>
        <w:rPr>
          <w:rFonts w:ascii="Times New Roman" w:hAnsi="Times New Roman" w:cs="Times New Roman" w:hint="eastAsia"/>
          <w:szCs w:val="21"/>
        </w:rPr>
      </w:pPr>
      <w:r w:rsidRPr="00394476">
        <w:rPr>
          <w:rFonts w:ascii="宋体" w:eastAsia="宋体" w:hAnsi="宋体" w:hint="eastAsia"/>
          <w:b/>
          <w:bCs/>
        </w:rPr>
        <w:t>期末考试</w:t>
      </w:r>
      <w:r w:rsidRPr="00394476">
        <w:rPr>
          <w:rFonts w:ascii="Times New Roman" w:eastAsia="宋体" w:hAnsi="Times New Roman" w:cs="Times New Roman"/>
          <w:szCs w:val="21"/>
        </w:rPr>
        <w:t>（</w:t>
      </w:r>
      <w:r w:rsidRPr="00394476">
        <w:rPr>
          <w:rFonts w:ascii="Times New Roman" w:eastAsia="宋体" w:hAnsi="Times New Roman" w:cs="Times New Roman"/>
          <w:szCs w:val="21"/>
        </w:rPr>
        <w:t>2</w:t>
      </w:r>
      <w:r w:rsidRPr="00394476">
        <w:rPr>
          <w:rFonts w:ascii="Times New Roman" w:eastAsia="宋体" w:hAnsi="Times New Roman" w:cs="Times New Roman"/>
          <w:szCs w:val="21"/>
        </w:rPr>
        <w:t>学时）</w:t>
      </w:r>
    </w:p>
    <w:p w14:paraId="2271B2FB" w14:textId="058F7362" w:rsidR="00D945FC" w:rsidRPr="000C1185" w:rsidRDefault="000C1185" w:rsidP="00AF1400">
      <w:pPr>
        <w:pStyle w:val="a3"/>
        <w:spacing w:beforeLines="50" w:before="156" w:afterLines="50" w:after="156" w:line="262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>
        <w:rPr>
          <w:rFonts w:ascii="黑体" w:eastAsia="黑体" w:hAnsi="黑体" w:cs="宋体"/>
          <w:b/>
          <w:sz w:val="28"/>
          <w:szCs w:val="28"/>
        </w:rPr>
        <w:lastRenderedPageBreak/>
        <w:t>四</w:t>
      </w:r>
      <w:r w:rsidR="00D945FC" w:rsidRPr="000C1185">
        <w:rPr>
          <w:rFonts w:ascii="黑体" w:eastAsia="黑体" w:hAnsi="黑体" w:cs="宋体"/>
          <w:b/>
          <w:sz w:val="28"/>
          <w:szCs w:val="28"/>
        </w:rPr>
        <w:t>、教学方法</w:t>
      </w:r>
    </w:p>
    <w:p w14:paraId="4CC6F9E4" w14:textId="77777777" w:rsidR="00D945FC" w:rsidRPr="00D945FC" w:rsidRDefault="00D945FC" w:rsidP="00AF1400">
      <w:pPr>
        <w:widowControl/>
        <w:spacing w:beforeLines="50" w:before="156" w:afterLines="50" w:after="156" w:line="262" w:lineRule="auto"/>
        <w:jc w:val="left"/>
        <w:rPr>
          <w:rFonts w:ascii="Times New Roman" w:eastAsia="宋体" w:hAnsi="Times New Roman" w:cs="Times New Roman"/>
          <w:lang w:val="en-GB"/>
        </w:rPr>
      </w:pPr>
      <w:r w:rsidRPr="00D945FC">
        <w:rPr>
          <w:rFonts w:ascii="Times New Roman" w:eastAsia="宋体" w:hAnsi="Times New Roman" w:cs="Times New Roman"/>
        </w:rPr>
        <w:t>1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讲授法：教师采用举例、对比等多种方式讲解主要概念及课程其他内容。</w:t>
      </w:r>
    </w:p>
    <w:p w14:paraId="086D8E0D" w14:textId="77777777" w:rsidR="00D945FC" w:rsidRPr="00D945FC" w:rsidRDefault="00D945FC" w:rsidP="00AF1400">
      <w:pPr>
        <w:widowControl/>
        <w:spacing w:beforeLines="50" w:before="156" w:afterLines="50" w:after="156" w:line="262" w:lineRule="auto"/>
        <w:jc w:val="left"/>
        <w:rPr>
          <w:rFonts w:ascii="Times New Roman" w:eastAsia="宋体" w:hAnsi="Times New Roman" w:cs="Times New Roman"/>
          <w:lang w:val="en-GB"/>
        </w:rPr>
      </w:pPr>
      <w:r w:rsidRPr="00D945FC">
        <w:rPr>
          <w:rFonts w:ascii="Times New Roman" w:eastAsia="宋体" w:hAnsi="Times New Roman" w:cs="Times New Roman"/>
        </w:rPr>
        <w:t>2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讨论法：教师组织学生二人一组、四人一组或者全班讨论。</w:t>
      </w:r>
    </w:p>
    <w:p w14:paraId="6DEF439D" w14:textId="77777777" w:rsidR="00D945FC" w:rsidRPr="00D945FC" w:rsidRDefault="00D945FC" w:rsidP="00AF1400">
      <w:pPr>
        <w:widowControl/>
        <w:spacing w:beforeLines="50" w:before="156" w:afterLines="50" w:after="156" w:line="262" w:lineRule="auto"/>
        <w:jc w:val="left"/>
        <w:rPr>
          <w:rFonts w:ascii="Times New Roman" w:eastAsia="宋体" w:hAnsi="Times New Roman" w:cs="Times New Roman"/>
          <w:lang w:val="en-GB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3. </w:t>
      </w:r>
      <w:r w:rsidRPr="00D945FC">
        <w:rPr>
          <w:rFonts w:ascii="Times New Roman" w:eastAsia="宋体" w:hAnsi="Times New Roman" w:cs="Times New Roman"/>
          <w:lang w:val="en-GB"/>
        </w:rPr>
        <w:t>案例分析：教师和学生精选跨文化交际典型案例，运用相关概念进行分析</w:t>
      </w:r>
    </w:p>
    <w:p w14:paraId="0F01D566" w14:textId="77777777" w:rsidR="00D945FC" w:rsidRDefault="00D945FC" w:rsidP="00AF1400">
      <w:pPr>
        <w:widowControl/>
        <w:spacing w:beforeLines="50" w:before="156" w:afterLines="50" w:after="156" w:line="262" w:lineRule="auto"/>
        <w:jc w:val="left"/>
        <w:rPr>
          <w:rFonts w:ascii="Times New Roman" w:eastAsia="宋体" w:hAnsi="Times New Roman" w:cs="Times New Roman"/>
          <w:lang w:val="en-GB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4. </w:t>
      </w:r>
      <w:r w:rsidRPr="00D945FC">
        <w:rPr>
          <w:rFonts w:ascii="Times New Roman" w:eastAsia="宋体" w:hAnsi="Times New Roman" w:cs="Times New Roman"/>
          <w:lang w:val="en-GB"/>
        </w:rPr>
        <w:t>反思教学法：学生课后撰写学习反思，教师第二周课前简单点评。</w:t>
      </w:r>
    </w:p>
    <w:p w14:paraId="3B910334" w14:textId="77777777" w:rsidR="00C409B2" w:rsidRPr="00D945FC" w:rsidRDefault="00C409B2" w:rsidP="00AF1400">
      <w:pPr>
        <w:widowControl/>
        <w:spacing w:beforeLines="50" w:before="156" w:afterLines="50" w:after="156" w:line="262" w:lineRule="auto"/>
        <w:jc w:val="left"/>
        <w:rPr>
          <w:rFonts w:ascii="Times New Roman" w:eastAsia="宋体" w:hAnsi="Times New Roman" w:cs="Times New Roman"/>
          <w:lang w:val="en-GB"/>
        </w:rPr>
      </w:pPr>
    </w:p>
    <w:p w14:paraId="1A0E0694" w14:textId="1BA5E8D6" w:rsidR="00C409B2" w:rsidRPr="000C1185" w:rsidRDefault="000C1185" w:rsidP="00AF1400">
      <w:pPr>
        <w:pStyle w:val="a3"/>
        <w:spacing w:beforeLines="50" w:before="156" w:afterLines="50" w:after="156" w:line="262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>
        <w:rPr>
          <w:rFonts w:ascii="黑体" w:eastAsia="黑体" w:hAnsi="黑体" w:cs="宋体"/>
          <w:b/>
          <w:sz w:val="28"/>
          <w:szCs w:val="28"/>
        </w:rPr>
        <w:t>五</w:t>
      </w:r>
      <w:r w:rsidR="00C409B2" w:rsidRPr="000C1185">
        <w:rPr>
          <w:rFonts w:ascii="黑体" w:eastAsia="黑体" w:hAnsi="黑体" w:cs="宋体"/>
          <w:b/>
          <w:sz w:val="28"/>
          <w:szCs w:val="28"/>
        </w:rPr>
        <w:t>、考核及成绩评定方式</w:t>
      </w:r>
    </w:p>
    <w:p w14:paraId="7E2757C3" w14:textId="66470E62" w:rsidR="00C409B2" w:rsidRPr="00C409B2" w:rsidRDefault="00C409B2" w:rsidP="00AF1400">
      <w:pPr>
        <w:widowControl/>
        <w:spacing w:beforeLines="50" w:before="156" w:afterLines="50" w:after="156" w:line="262" w:lineRule="auto"/>
        <w:jc w:val="left"/>
        <w:rPr>
          <w:rFonts w:ascii="黑体" w:eastAsia="黑体" w:hAnsi="黑体" w:hint="eastAsia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（一）课程考核与课程目标的对应关系 </w:t>
      </w:r>
    </w:p>
    <w:p w14:paraId="7587ECDB" w14:textId="410D43BE" w:rsidR="00C409B2" w:rsidRPr="00C409B2" w:rsidRDefault="00C409B2" w:rsidP="00AF1400">
      <w:pPr>
        <w:widowControl/>
        <w:spacing w:beforeLines="50" w:before="156" w:afterLines="50" w:after="156" w:line="262" w:lineRule="auto"/>
        <w:jc w:val="center"/>
        <w:rPr>
          <w:rFonts w:ascii="宋体" w:eastAsia="宋体" w:hAnsi="宋体" w:hint="eastAsia"/>
          <w:szCs w:val="21"/>
        </w:rPr>
      </w:pPr>
      <w:r w:rsidRPr="00C409B2">
        <w:rPr>
          <w:rFonts w:ascii="宋体" w:eastAsia="宋体" w:hAnsi="宋体" w:hint="eastAsia"/>
          <w:b/>
          <w:szCs w:val="21"/>
        </w:rPr>
        <w:t>表</w:t>
      </w:r>
      <w:r w:rsidRPr="00C409B2">
        <w:rPr>
          <w:rFonts w:ascii="Times New Roman" w:eastAsia="宋体" w:hAnsi="Times New Roman" w:cs="Times New Roman"/>
          <w:b/>
          <w:szCs w:val="21"/>
        </w:rPr>
        <w:t>3</w:t>
      </w:r>
      <w:r w:rsidRPr="00C409B2">
        <w:rPr>
          <w:rFonts w:ascii="宋体" w:eastAsia="宋体" w:hAnsi="宋体" w:hint="eastAsia"/>
          <w:b/>
          <w:szCs w:val="21"/>
        </w:rPr>
        <w:t xml:space="preserve">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291"/>
        <w:gridCol w:w="2849"/>
      </w:tblGrid>
      <w:tr w:rsidR="00C409B2" w14:paraId="2D663E04" w14:textId="77777777" w:rsidTr="002262B8">
        <w:trPr>
          <w:trHeight w:val="567"/>
          <w:jc w:val="center"/>
        </w:trPr>
        <w:tc>
          <w:tcPr>
            <w:tcW w:w="2405" w:type="dxa"/>
            <w:vAlign w:val="center"/>
          </w:tcPr>
          <w:p w14:paraId="7A9689F0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91" w:type="dxa"/>
            <w:vAlign w:val="center"/>
          </w:tcPr>
          <w:p w14:paraId="7C36AA1B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828B9A1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C409B2" w14:paraId="5D1AAF6E" w14:textId="77777777" w:rsidTr="002262B8">
        <w:trPr>
          <w:trHeight w:val="567"/>
          <w:jc w:val="center"/>
        </w:trPr>
        <w:tc>
          <w:tcPr>
            <w:tcW w:w="2405" w:type="dxa"/>
            <w:vAlign w:val="center"/>
          </w:tcPr>
          <w:p w14:paraId="4665E1D7" w14:textId="77777777" w:rsidR="00C409B2" w:rsidRPr="001754E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1</w:t>
            </w:r>
          </w:p>
        </w:tc>
        <w:tc>
          <w:tcPr>
            <w:tcW w:w="3291" w:type="dxa"/>
            <w:vAlign w:val="center"/>
          </w:tcPr>
          <w:p w14:paraId="4D95CC65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  <w:szCs w:val="21"/>
              </w:rPr>
              <w:t>掌握基础单词、语法、句型、会话等内容，提升交际能力</w:t>
            </w:r>
          </w:p>
        </w:tc>
        <w:tc>
          <w:tcPr>
            <w:tcW w:w="2849" w:type="dxa"/>
            <w:vAlign w:val="center"/>
          </w:tcPr>
          <w:p w14:paraId="06CF2FFD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5570A299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C409B2" w14:paraId="23A995A5" w14:textId="77777777" w:rsidTr="002262B8">
        <w:trPr>
          <w:trHeight w:val="567"/>
          <w:jc w:val="center"/>
        </w:trPr>
        <w:tc>
          <w:tcPr>
            <w:tcW w:w="2405" w:type="dxa"/>
            <w:vAlign w:val="center"/>
          </w:tcPr>
          <w:p w14:paraId="63C905B8" w14:textId="77777777" w:rsidR="00C409B2" w:rsidRPr="001754E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2</w:t>
            </w:r>
          </w:p>
        </w:tc>
        <w:tc>
          <w:tcPr>
            <w:tcW w:w="3291" w:type="dxa"/>
            <w:vAlign w:val="center"/>
          </w:tcPr>
          <w:p w14:paraId="31ED603A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</w:rPr>
              <w:t>理解所学语言知识的表达意图，进行日常交流</w:t>
            </w:r>
          </w:p>
        </w:tc>
        <w:tc>
          <w:tcPr>
            <w:tcW w:w="2849" w:type="dxa"/>
            <w:vAlign w:val="center"/>
          </w:tcPr>
          <w:p w14:paraId="7A9158A0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501DDDF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C409B2" w14:paraId="13378E2C" w14:textId="77777777" w:rsidTr="002262B8">
        <w:trPr>
          <w:trHeight w:val="567"/>
          <w:jc w:val="center"/>
        </w:trPr>
        <w:tc>
          <w:tcPr>
            <w:tcW w:w="2405" w:type="dxa"/>
            <w:vAlign w:val="center"/>
          </w:tcPr>
          <w:p w14:paraId="3BDEA86B" w14:textId="77777777" w:rsidR="00C409B2" w:rsidRPr="001754E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3</w:t>
            </w:r>
          </w:p>
        </w:tc>
        <w:tc>
          <w:tcPr>
            <w:tcW w:w="3291" w:type="dxa"/>
            <w:vAlign w:val="center"/>
          </w:tcPr>
          <w:p w14:paraId="67EFE3AA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</w:rPr>
              <w:t>了解语言现象背后的文化背景</w:t>
            </w:r>
            <w:r w:rsidRPr="00AC4351">
              <w:rPr>
                <w:rFonts w:ascii="Times New Roman" w:hAnsi="Times New Roman"/>
                <w:szCs w:val="21"/>
              </w:rPr>
              <w:t>，</w:t>
            </w:r>
            <w:r w:rsidRPr="00AC4351">
              <w:rPr>
                <w:rFonts w:ascii="Times New Roman" w:hAnsi="Times New Roman"/>
              </w:rPr>
              <w:t>掌握会话策略，</w:t>
            </w:r>
            <w:r w:rsidRPr="00AC4351">
              <w:rPr>
                <w:rFonts w:ascii="Times New Roman" w:hAnsi="Times New Roman"/>
                <w:szCs w:val="21"/>
              </w:rPr>
              <w:t>提升跨文化交际能力</w:t>
            </w:r>
          </w:p>
        </w:tc>
        <w:tc>
          <w:tcPr>
            <w:tcW w:w="2849" w:type="dxa"/>
            <w:vAlign w:val="center"/>
          </w:tcPr>
          <w:p w14:paraId="78FDE5F1" w14:textId="77777777" w:rsidR="00C409B2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3F6B520D" w14:textId="77777777" w:rsidR="00C409B2" w:rsidRPr="003460F9" w:rsidRDefault="00C409B2" w:rsidP="00AF1400">
            <w:pPr>
              <w:pStyle w:val="a3"/>
              <w:spacing w:beforeLines="50" w:before="156" w:afterLines="50" w:after="156" w:line="262" w:lineRule="auto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797834A1" w14:textId="77777777" w:rsidR="009E7F05" w:rsidRDefault="009E7F05" w:rsidP="00AF1400">
      <w:pPr>
        <w:widowControl/>
        <w:spacing w:beforeLines="50" w:before="156" w:afterLines="50" w:after="156" w:line="262" w:lineRule="auto"/>
        <w:jc w:val="left"/>
        <w:rPr>
          <w:rFonts w:ascii="黑体" w:eastAsia="黑体" w:hAnsi="黑体" w:hint="eastAsia"/>
          <w:b/>
          <w:szCs w:val="21"/>
        </w:rPr>
      </w:pPr>
    </w:p>
    <w:p w14:paraId="5555F278" w14:textId="2BB27D28" w:rsidR="00C409B2" w:rsidRPr="00C409B2" w:rsidRDefault="00C409B2" w:rsidP="009E7F05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（二）评定方法 </w:t>
      </w:r>
    </w:p>
    <w:p w14:paraId="0B3095B5" w14:textId="5A2B99BD" w:rsidR="00C409B2" w:rsidRDefault="00C409B2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7C61F8">
        <w:rPr>
          <w:rFonts w:ascii="Times New Roman" w:eastAsia="宋体" w:hAnsi="Times New Roman" w:cs="Times New Roman"/>
        </w:rPr>
        <w:t>采用形成性评价方式，关注学生课程目标达成情况，课程总成绩包括：（</w:t>
      </w:r>
      <w:r w:rsidRPr="007C61F8">
        <w:rPr>
          <w:rFonts w:ascii="Times New Roman" w:eastAsia="宋体" w:hAnsi="Times New Roman" w:cs="Times New Roman"/>
        </w:rPr>
        <w:t>1</w:t>
      </w:r>
      <w:r w:rsidRPr="007C61F8">
        <w:rPr>
          <w:rFonts w:ascii="Times New Roman" w:eastAsia="宋体" w:hAnsi="Times New Roman" w:cs="Times New Roman"/>
        </w:rPr>
        <w:t>）平时成绩（出席率、课堂表现）</w:t>
      </w:r>
      <w:r>
        <w:rPr>
          <w:rFonts w:ascii="Times New Roman" w:eastAsia="宋体" w:hAnsi="Times New Roman" w:cs="Times New Roman"/>
        </w:rPr>
        <w:t>15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2</w:t>
      </w:r>
      <w:r w:rsidRPr="007C61F8">
        <w:rPr>
          <w:rFonts w:ascii="Times New Roman" w:eastAsia="宋体" w:hAnsi="Times New Roman" w:cs="Times New Roman"/>
        </w:rPr>
        <w:t>）期中考察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3</w:t>
      </w:r>
      <w:r w:rsidRPr="007C61F8">
        <w:rPr>
          <w:rFonts w:ascii="Times New Roman" w:eastAsia="宋体" w:hAnsi="Times New Roman" w:cs="Times New Roman"/>
        </w:rPr>
        <w:t>）期末考察</w:t>
      </w:r>
      <w:r w:rsidRPr="007C61F8">
        <w:rPr>
          <w:rFonts w:ascii="Times New Roman" w:eastAsia="宋体" w:hAnsi="Times New Roman" w:cs="Times New Roman"/>
        </w:rPr>
        <w:t xml:space="preserve">50% </w:t>
      </w:r>
      <w:r w:rsidRPr="007C61F8">
        <w:rPr>
          <w:rFonts w:ascii="Times New Roman" w:eastAsia="宋体" w:hAnsi="Times New Roman" w:cs="Times New Roman"/>
        </w:rPr>
        <w:t>。</w:t>
      </w:r>
    </w:p>
    <w:p w14:paraId="20E3A81B" w14:textId="77777777" w:rsidR="009E7F05" w:rsidRPr="007C61F8" w:rsidRDefault="009E7F05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</w:p>
    <w:p w14:paraId="5940DC88" w14:textId="4DE224B8" w:rsidR="009E7F05" w:rsidRPr="009E7F05" w:rsidRDefault="009E7F05" w:rsidP="009E7F05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Cs w:val="21"/>
        </w:rPr>
      </w:pPr>
      <w:r w:rsidRPr="009E7F05">
        <w:rPr>
          <w:rFonts w:ascii="黑体" w:eastAsia="黑体" w:hAnsi="黑体" w:hint="eastAsia"/>
          <w:b/>
          <w:szCs w:val="21"/>
        </w:rPr>
        <w:t xml:space="preserve">（三）评分标准 </w:t>
      </w: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630"/>
        <w:gridCol w:w="1630"/>
        <w:gridCol w:w="1514"/>
        <w:gridCol w:w="1462"/>
        <w:gridCol w:w="1463"/>
      </w:tblGrid>
      <w:tr w:rsidR="009E7F05" w:rsidRPr="002F4D99" w14:paraId="19232F02" w14:textId="77777777" w:rsidTr="000C1185">
        <w:trPr>
          <w:trHeight w:val="460"/>
          <w:tblHeader/>
          <w:jc w:val="center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418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>课程</w:t>
            </w:r>
          </w:p>
          <w:p w14:paraId="0334602B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76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A0FF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评分标准</w:t>
            </w:r>
          </w:p>
        </w:tc>
      </w:tr>
      <w:tr w:rsidR="009E7F05" w:rsidRPr="002F4D99" w14:paraId="1CC4FC85" w14:textId="77777777" w:rsidTr="000C1185">
        <w:trPr>
          <w:trHeight w:val="460"/>
          <w:tblHeader/>
          <w:jc w:val="center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F13A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66D0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0EE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AFD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4E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4885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＜</w:t>
            </w: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9E7F05" w:rsidRPr="002F4D99" w14:paraId="59518CDE" w14:textId="77777777" w:rsidTr="000C1185">
        <w:trPr>
          <w:trHeight w:val="455"/>
          <w:tblHeader/>
          <w:jc w:val="center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84AD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E43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DD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473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中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C99A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合格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D5B6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不合格</w:t>
            </w:r>
          </w:p>
        </w:tc>
      </w:tr>
      <w:tr w:rsidR="009E7F05" w:rsidRPr="002F4D99" w14:paraId="20D14397" w14:textId="77777777" w:rsidTr="000C1185">
        <w:trPr>
          <w:trHeight w:val="467"/>
          <w:tblHeader/>
          <w:jc w:val="center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144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329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CC67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8DCC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0AF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8E8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9E7F05" w:rsidRPr="002F4D99" w14:paraId="68D60345" w14:textId="77777777" w:rsidTr="000C1185">
        <w:trPr>
          <w:trHeight w:val="42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AA36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5008F7D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F4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能够非常好地掌握基础单词、语法、句型、会话等内容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95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834C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E6E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31A3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</w:tr>
      <w:tr w:rsidR="009E7F05" w:rsidRPr="002F4D99" w14:paraId="298188FF" w14:textId="77777777" w:rsidTr="000C1185">
        <w:trPr>
          <w:trHeight w:val="42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BB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18DFA5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287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</w:t>
            </w:r>
            <w:r w:rsidRPr="00702316">
              <w:rPr>
                <w:rFonts w:ascii="Times New Roman" w:hAnsi="Times New Roman"/>
              </w:rPr>
              <w:t>使用所学语言知识进行日常交流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BD6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CC2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D4F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73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</w:tr>
      <w:tr w:rsidR="009E7F05" w:rsidRPr="002F4D99" w14:paraId="5CF91918" w14:textId="77777777" w:rsidTr="000C1185">
        <w:trPr>
          <w:trHeight w:val="42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5F73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3D679D30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F2E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能够非常好地运用会话策略，展示出优秀的跨文化交际能力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24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能够很好地运用会话策略，具备良好的跨文化交际能力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C30D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能够较好地运用会话策略，具备较好的跨文化交际能力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B33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能够基本运用会话策略，具备基本的跨文化交际能力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89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不能运用会话策略，跨文化交际能力有待提升</w:t>
            </w:r>
          </w:p>
        </w:tc>
      </w:tr>
    </w:tbl>
    <w:p w14:paraId="5B44A8AD" w14:textId="77777777" w:rsidR="009E7F05" w:rsidRDefault="009E7F05" w:rsidP="009E7F05">
      <w:pPr>
        <w:widowControl/>
        <w:jc w:val="left"/>
        <w:rPr>
          <w:rFonts w:ascii="宋体" w:eastAsia="宋体" w:hAnsi="宋体" w:hint="eastAsia"/>
        </w:rPr>
      </w:pPr>
    </w:p>
    <w:p w14:paraId="4382FAFA" w14:textId="438108C6" w:rsidR="009E7F05" w:rsidRPr="000C1185" w:rsidRDefault="000C1185" w:rsidP="000C1185">
      <w:pPr>
        <w:pStyle w:val="a3"/>
        <w:spacing w:beforeLines="50" w:before="156" w:afterLines="50" w:after="156" w:line="252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  <w:lang w:eastAsia="ja-JP"/>
        </w:rPr>
      </w:pPr>
      <w:r>
        <w:rPr>
          <w:rFonts w:ascii="黑体" w:eastAsia="黑体" w:hAnsi="黑体" w:cs="宋体"/>
          <w:b/>
          <w:sz w:val="28"/>
          <w:szCs w:val="28"/>
          <w:lang w:eastAsia="ja-JP"/>
        </w:rPr>
        <w:t>六</w:t>
      </w:r>
      <w:r w:rsidR="009E7F05" w:rsidRPr="000C1185">
        <w:rPr>
          <w:rFonts w:ascii="黑体" w:eastAsia="黑体" w:hAnsi="黑体" w:cs="宋体"/>
          <w:b/>
          <w:sz w:val="28"/>
          <w:szCs w:val="28"/>
          <w:lang w:eastAsia="ja-JP"/>
        </w:rPr>
        <w:t>、参考书目</w:t>
      </w:r>
    </w:p>
    <w:p w14:paraId="531F262B" w14:textId="77777777" w:rsidR="00716844" w:rsidRDefault="00716844" w:rsidP="0027799A">
      <w:pPr>
        <w:rPr>
          <w:rFonts w:ascii="Times New Roman" w:eastAsia="MS Mincho" w:hAnsi="Times New Roman" w:cs="Times New Roman"/>
          <w:szCs w:val="21"/>
          <w:lang w:eastAsia="ja-JP"/>
        </w:rPr>
      </w:pPr>
    </w:p>
    <w:p w14:paraId="78FDA330" w14:textId="12CCBA98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[1]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天沼寧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大坪一夫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水谷修　『日本語音声学』　くろしお出版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1978</w:t>
      </w:r>
    </w:p>
    <w:p w14:paraId="356A6C3D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[2]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松崎寛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河野俊之　『よく分かる音声』　アルク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4EC7271E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[3]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今田滋子　『教師用日本語教育ハンドブック</w:t>
      </w:r>
      <w:r w:rsidRPr="009E7F05">
        <w:rPr>
          <w:rFonts w:ascii="宋体" w:eastAsia="宋体" w:hAnsi="宋体" w:cs="宋体" w:hint="eastAsia"/>
          <w:szCs w:val="21"/>
          <w:lang w:eastAsia="ja-JP"/>
        </w:rPr>
        <w:t>⑥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発音　国際交流基金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1989</w:t>
      </w:r>
    </w:p>
    <w:p w14:paraId="49348443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[4]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ＮＨＫ放送文化研究会　『日本語発音アクセント辞典』　ＮＨＫ出版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7EC2DA6C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[5]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塩原慎太郎　『日本語アクセントの習得』　近代文芸社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1995</w:t>
      </w:r>
    </w:p>
    <w:p w14:paraId="14426A82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zh-TW"/>
        </w:rPr>
      </w:pPr>
      <w:r w:rsidRPr="009E7F05">
        <w:rPr>
          <w:rFonts w:ascii="Times New Roman" w:eastAsia="MS Mincho" w:hAnsi="Times New Roman" w:cs="Times New Roman"/>
          <w:szCs w:val="21"/>
          <w:lang w:eastAsia="zh-TW"/>
        </w:rPr>
        <w:t>[6]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 xml:space="preserve">斉藤純男　　『日本語音声学入門』　三省堂　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1997</w:t>
      </w:r>
    </w:p>
    <w:p w14:paraId="52FCA7B6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[7]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田中真一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 xml:space="preserve">窪薗晴夫　　『日本語の発音教室』　くろしお出版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1999</w:t>
      </w:r>
    </w:p>
    <w:p w14:paraId="41BACA95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</w:rPr>
      </w:pPr>
      <w:r w:rsidRPr="009E7F05">
        <w:rPr>
          <w:rFonts w:ascii="Times New Roman" w:eastAsia="MS Mincho" w:hAnsi="Times New Roman" w:cs="Times New Roman"/>
          <w:szCs w:val="21"/>
        </w:rPr>
        <w:t>[8]</w:t>
      </w:r>
      <w:r w:rsidRPr="009E7F05">
        <w:rPr>
          <w:rFonts w:ascii="Times New Roman" w:eastAsia="MS Mincho" w:hAnsi="Times New Roman" w:cs="Times New Roman"/>
          <w:szCs w:val="21"/>
        </w:rPr>
        <w:t>朱春</w:t>
      </w:r>
      <w:r w:rsidRPr="009E7F05">
        <w:rPr>
          <w:rFonts w:ascii="Times New Roman" w:eastAsia="宋体" w:hAnsi="Times New Roman" w:cs="Times New Roman"/>
          <w:szCs w:val="21"/>
        </w:rPr>
        <w:t>跃</w:t>
      </w:r>
      <w:r w:rsidRPr="009E7F05">
        <w:rPr>
          <w:rFonts w:ascii="Times New Roman" w:eastAsia="MS Mincho" w:hAnsi="Times New Roman" w:cs="Times New Roman"/>
          <w:szCs w:val="21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</w:rPr>
        <w:t>《学日</w:t>
      </w:r>
      <w:r w:rsidRPr="009E7F05">
        <w:rPr>
          <w:rFonts w:ascii="Times New Roman" w:eastAsia="宋体" w:hAnsi="Times New Roman" w:cs="Times New Roman"/>
          <w:szCs w:val="21"/>
        </w:rPr>
        <w:t>语</w:t>
      </w:r>
      <w:r w:rsidRPr="009E7F05">
        <w:rPr>
          <w:rFonts w:ascii="Times New Roman" w:eastAsia="MS Mincho" w:hAnsi="Times New Roman" w:cs="Times New Roman"/>
          <w:szCs w:val="21"/>
        </w:rPr>
        <w:t>必</w:t>
      </w:r>
      <w:r w:rsidRPr="009E7F05">
        <w:rPr>
          <w:rFonts w:ascii="Times New Roman" w:eastAsia="宋体" w:hAnsi="Times New Roman" w:cs="Times New Roman"/>
          <w:szCs w:val="21"/>
        </w:rPr>
        <w:t>读丛书</w:t>
      </w:r>
      <w:r w:rsidRPr="009E7F05">
        <w:rPr>
          <w:rFonts w:ascii="Times New Roman" w:eastAsia="MS Mincho" w:hAnsi="Times New Roman" w:cs="Times New Roman"/>
          <w:szCs w:val="21"/>
        </w:rPr>
        <w:t xml:space="preserve"> </w:t>
      </w:r>
      <w:r w:rsidRPr="009E7F05">
        <w:rPr>
          <w:rFonts w:ascii="Times New Roman" w:eastAsia="宋体" w:hAnsi="Times New Roman" w:cs="Times New Roman"/>
          <w:szCs w:val="21"/>
        </w:rPr>
        <w:t>语</w:t>
      </w:r>
      <w:r w:rsidRPr="009E7F05">
        <w:rPr>
          <w:rFonts w:ascii="Times New Roman" w:eastAsia="MS Mincho" w:hAnsi="Times New Roman" w:cs="Times New Roman"/>
          <w:szCs w:val="21"/>
        </w:rPr>
        <w:t>音</w:t>
      </w:r>
      <w:r w:rsidRPr="009E7F05">
        <w:rPr>
          <w:rFonts w:ascii="Times New Roman" w:eastAsia="宋体" w:hAnsi="Times New Roman" w:cs="Times New Roman"/>
          <w:szCs w:val="21"/>
        </w:rPr>
        <w:t>详</w:t>
      </w:r>
      <w:r w:rsidRPr="009E7F05">
        <w:rPr>
          <w:rFonts w:ascii="Times New Roman" w:eastAsia="MS Mincho" w:hAnsi="Times New Roman" w:cs="Times New Roman"/>
          <w:szCs w:val="21"/>
        </w:rPr>
        <w:t>解》</w:t>
      </w:r>
      <w:r w:rsidRPr="009E7F05">
        <w:rPr>
          <w:rFonts w:ascii="Times New Roman" w:eastAsia="MS Mincho" w:hAnsi="Times New Roman" w:cs="Times New Roman"/>
          <w:szCs w:val="21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</w:rPr>
        <w:t>外</w:t>
      </w:r>
      <w:r w:rsidRPr="009E7F05">
        <w:rPr>
          <w:rFonts w:ascii="Times New Roman" w:eastAsia="宋体" w:hAnsi="Times New Roman" w:cs="Times New Roman"/>
          <w:szCs w:val="21"/>
        </w:rPr>
        <w:t>语</w:t>
      </w:r>
      <w:r w:rsidRPr="009E7F05">
        <w:rPr>
          <w:rFonts w:ascii="Times New Roman" w:eastAsia="MS Mincho" w:hAnsi="Times New Roman" w:cs="Times New Roman"/>
          <w:szCs w:val="21"/>
        </w:rPr>
        <w:t xml:space="preserve">教学与研究出版社　</w:t>
      </w:r>
      <w:r w:rsidRPr="009E7F05">
        <w:rPr>
          <w:rFonts w:ascii="Times New Roman" w:eastAsia="MS Mincho" w:hAnsi="Times New Roman" w:cs="Times New Roman"/>
          <w:szCs w:val="21"/>
        </w:rPr>
        <w:t>2001</w:t>
      </w:r>
    </w:p>
    <w:p w14:paraId="35FA8B53" w14:textId="77777777" w:rsidR="008B6AFC" w:rsidRPr="009E7F05" w:rsidRDefault="008B6AFC" w:rsidP="0027799A">
      <w:pPr>
        <w:rPr>
          <w:rFonts w:ascii="Times New Roman" w:eastAsia="MS Mincho" w:hAnsi="Times New Roman" w:cs="Times New Roman"/>
          <w:szCs w:val="21"/>
        </w:rPr>
      </w:pPr>
      <w:r w:rsidRPr="009E7F05">
        <w:rPr>
          <w:rFonts w:ascii="Times New Roman" w:eastAsia="MS Mincho" w:hAnsi="Times New Roman" w:cs="Times New Roman"/>
          <w:szCs w:val="21"/>
        </w:rPr>
        <w:t>[9]</w:t>
      </w:r>
      <w:r w:rsidRPr="009E7F05">
        <w:rPr>
          <w:rFonts w:ascii="Times New Roman" w:eastAsia="MS Mincho" w:hAnsi="Times New Roman" w:cs="Times New Roman"/>
          <w:szCs w:val="21"/>
        </w:rPr>
        <w:t>曹建芬</w:t>
      </w:r>
      <w:r w:rsidRPr="009E7F05">
        <w:rPr>
          <w:rFonts w:ascii="Times New Roman" w:eastAsia="MS Mincho" w:hAnsi="Times New Roman" w:cs="Times New Roman"/>
          <w:szCs w:val="21"/>
        </w:rPr>
        <w:t xml:space="preserve">  </w:t>
      </w:r>
      <w:r w:rsidRPr="009E7F05">
        <w:rPr>
          <w:rFonts w:ascii="Times New Roman" w:eastAsia="MS Mincho" w:hAnsi="Times New Roman" w:cs="Times New Roman"/>
          <w:szCs w:val="21"/>
        </w:rPr>
        <w:t>《</w:t>
      </w:r>
      <w:r w:rsidRPr="009E7F05">
        <w:rPr>
          <w:rFonts w:ascii="Times New Roman" w:eastAsia="宋体" w:hAnsi="Times New Roman" w:cs="Times New Roman"/>
          <w:szCs w:val="21"/>
        </w:rPr>
        <w:t>现</w:t>
      </w:r>
      <w:r w:rsidRPr="009E7F05">
        <w:rPr>
          <w:rFonts w:ascii="Times New Roman" w:eastAsia="MS Mincho" w:hAnsi="Times New Roman" w:cs="Times New Roman"/>
          <w:szCs w:val="21"/>
        </w:rPr>
        <w:t>代</w:t>
      </w:r>
      <w:r w:rsidRPr="009E7F05">
        <w:rPr>
          <w:rFonts w:ascii="Times New Roman" w:eastAsia="宋体" w:hAnsi="Times New Roman" w:cs="Times New Roman"/>
          <w:szCs w:val="21"/>
        </w:rPr>
        <w:t>语</w:t>
      </w:r>
      <w:r w:rsidRPr="009E7F05">
        <w:rPr>
          <w:rFonts w:ascii="Times New Roman" w:eastAsia="MS Mincho" w:hAnsi="Times New Roman" w:cs="Times New Roman"/>
          <w:szCs w:val="21"/>
        </w:rPr>
        <w:t>音基</w:t>
      </w:r>
      <w:r w:rsidRPr="009E7F05">
        <w:rPr>
          <w:rFonts w:ascii="Times New Roman" w:eastAsia="宋体" w:hAnsi="Times New Roman" w:cs="Times New Roman"/>
          <w:szCs w:val="21"/>
        </w:rPr>
        <w:t>础</w:t>
      </w:r>
      <w:r w:rsidRPr="009E7F05">
        <w:rPr>
          <w:rFonts w:ascii="Times New Roman" w:eastAsia="MS Mincho" w:hAnsi="Times New Roman" w:cs="Times New Roman"/>
          <w:szCs w:val="21"/>
        </w:rPr>
        <w:t>知</w:t>
      </w:r>
      <w:r w:rsidRPr="009E7F05">
        <w:rPr>
          <w:rFonts w:ascii="Times New Roman" w:eastAsia="宋体" w:hAnsi="Times New Roman" w:cs="Times New Roman"/>
          <w:szCs w:val="21"/>
        </w:rPr>
        <w:t>识</w:t>
      </w:r>
      <w:r w:rsidRPr="009E7F05">
        <w:rPr>
          <w:rFonts w:ascii="Times New Roman" w:eastAsia="MS Mincho" w:hAnsi="Times New Roman" w:cs="Times New Roman"/>
          <w:szCs w:val="21"/>
        </w:rPr>
        <w:t>》</w:t>
      </w:r>
      <w:r w:rsidRPr="009E7F05">
        <w:rPr>
          <w:rFonts w:ascii="Times New Roman" w:eastAsia="MS Mincho" w:hAnsi="Times New Roman" w:cs="Times New Roman"/>
          <w:szCs w:val="21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</w:rPr>
        <w:t>人民教育出版社</w:t>
      </w:r>
      <w:r w:rsidRPr="009E7F05">
        <w:rPr>
          <w:rFonts w:ascii="Times New Roman" w:eastAsia="MS Mincho" w:hAnsi="Times New Roman" w:cs="Times New Roman"/>
          <w:szCs w:val="21"/>
        </w:rPr>
        <w:t xml:space="preserve">  1990</w:t>
      </w:r>
    </w:p>
    <w:p w14:paraId="16683329" w14:textId="4EA36FD2" w:rsidR="00D417A1" w:rsidRPr="009E7F05" w:rsidRDefault="008B6AFC" w:rsidP="0027799A">
      <w:pPr>
        <w:rPr>
          <w:rFonts w:ascii="Times New Roman" w:eastAsia="MS Mincho" w:hAnsi="Times New Roman" w:cs="Times New Roman"/>
          <w:szCs w:val="21"/>
        </w:rPr>
      </w:pPr>
      <w:r w:rsidRPr="009E7F05">
        <w:rPr>
          <w:rFonts w:ascii="Times New Roman" w:eastAsia="MS Mincho" w:hAnsi="Times New Roman" w:cs="Times New Roman"/>
          <w:szCs w:val="21"/>
        </w:rPr>
        <w:t>[10]</w:t>
      </w:r>
      <w:r w:rsidRPr="009E7F05">
        <w:rPr>
          <w:rFonts w:ascii="Times New Roman" w:eastAsia="MS Mincho" w:hAnsi="Times New Roman" w:cs="Times New Roman"/>
          <w:szCs w:val="21"/>
        </w:rPr>
        <w:t>吴宗</w:t>
      </w:r>
      <w:r w:rsidRPr="009E7F05">
        <w:rPr>
          <w:rFonts w:ascii="Times New Roman" w:eastAsia="宋体" w:hAnsi="Times New Roman" w:cs="Times New Roman"/>
          <w:szCs w:val="21"/>
        </w:rPr>
        <w:t>济</w:t>
      </w:r>
      <w:r w:rsidRPr="009E7F05">
        <w:rPr>
          <w:rFonts w:ascii="Times New Roman" w:eastAsia="MS Mincho" w:hAnsi="Times New Roman" w:cs="Times New Roman"/>
          <w:szCs w:val="21"/>
        </w:rPr>
        <w:t>‧</w:t>
      </w:r>
      <w:r w:rsidRPr="009E7F05">
        <w:rPr>
          <w:rFonts w:ascii="Times New Roman" w:eastAsia="MS Mincho" w:hAnsi="Times New Roman" w:cs="Times New Roman"/>
          <w:szCs w:val="21"/>
        </w:rPr>
        <w:t>林茂</w:t>
      </w:r>
      <w:r w:rsidRPr="009E7F05">
        <w:rPr>
          <w:rFonts w:ascii="Times New Roman" w:eastAsia="宋体" w:hAnsi="Times New Roman" w:cs="Times New Roman"/>
          <w:szCs w:val="21"/>
        </w:rPr>
        <w:t>灿</w:t>
      </w:r>
      <w:r w:rsidRPr="009E7F05">
        <w:rPr>
          <w:rFonts w:ascii="Times New Roman" w:eastAsia="MS Mincho" w:hAnsi="Times New Roman" w:cs="Times New Roman"/>
          <w:szCs w:val="21"/>
        </w:rPr>
        <w:t xml:space="preserve">  </w:t>
      </w:r>
      <w:r w:rsidRPr="009E7F05">
        <w:rPr>
          <w:rFonts w:ascii="Times New Roman" w:eastAsia="MS Mincho" w:hAnsi="Times New Roman" w:cs="Times New Roman"/>
          <w:szCs w:val="21"/>
        </w:rPr>
        <w:t>《</w:t>
      </w:r>
      <w:r w:rsidRPr="009E7F05">
        <w:rPr>
          <w:rFonts w:ascii="Times New Roman" w:eastAsia="宋体" w:hAnsi="Times New Roman" w:cs="Times New Roman"/>
          <w:szCs w:val="21"/>
        </w:rPr>
        <w:t>实验语</w:t>
      </w:r>
      <w:r w:rsidRPr="009E7F05">
        <w:rPr>
          <w:rFonts w:ascii="Times New Roman" w:eastAsia="MS Mincho" w:hAnsi="Times New Roman" w:cs="Times New Roman"/>
          <w:szCs w:val="21"/>
        </w:rPr>
        <w:t>音学概要》</w:t>
      </w:r>
      <w:r w:rsidRPr="009E7F05">
        <w:rPr>
          <w:rFonts w:ascii="Times New Roman" w:eastAsia="MS Mincho" w:hAnsi="Times New Roman" w:cs="Times New Roman"/>
          <w:szCs w:val="21"/>
        </w:rPr>
        <w:t xml:space="preserve">  </w:t>
      </w:r>
      <w:r w:rsidRPr="009E7F05">
        <w:rPr>
          <w:rFonts w:ascii="Times New Roman" w:eastAsia="MS Mincho" w:hAnsi="Times New Roman" w:cs="Times New Roman"/>
          <w:szCs w:val="21"/>
        </w:rPr>
        <w:t>高等教育出版社</w:t>
      </w:r>
      <w:r w:rsidRPr="009E7F05">
        <w:rPr>
          <w:rFonts w:ascii="Times New Roman" w:eastAsia="MS Mincho" w:hAnsi="Times New Roman" w:cs="Times New Roman"/>
          <w:szCs w:val="21"/>
        </w:rPr>
        <w:t xml:space="preserve">  1989</w:t>
      </w:r>
    </w:p>
    <w:p w14:paraId="17173B8C" w14:textId="77777777" w:rsidR="000E055A" w:rsidRPr="00AD221E" w:rsidRDefault="000E055A" w:rsidP="0027799A">
      <w:pPr>
        <w:rPr>
          <w:rFonts w:ascii="宋体" w:eastAsia="宋体" w:hAnsi="宋体" w:hint="eastAsia"/>
          <w:szCs w:val="21"/>
        </w:rPr>
      </w:pPr>
    </w:p>
    <w:p w14:paraId="67154294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</w:rPr>
        <w:t xml:space="preserve">                               </w:t>
      </w:r>
      <w:r w:rsidRPr="00702316">
        <w:rPr>
          <w:rFonts w:ascii="Times New Roman" w:eastAsia="宋体" w:hAnsi="Times New Roman" w:cs="Times New Roman"/>
          <w:szCs w:val="21"/>
        </w:rPr>
        <w:t>执笔人：宗聪</w:t>
      </w:r>
    </w:p>
    <w:p w14:paraId="35A8238C" w14:textId="1058ADAE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 xml:space="preserve">                          202</w:t>
      </w:r>
      <w:r w:rsidR="009C3C0F">
        <w:rPr>
          <w:rFonts w:ascii="Times New Roman" w:eastAsia="宋体" w:hAnsi="Times New Roman" w:cs="Times New Roman" w:hint="eastAsia"/>
          <w:szCs w:val="21"/>
        </w:rPr>
        <w:t>5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9C3C0F">
        <w:rPr>
          <w:rFonts w:ascii="Times New Roman" w:eastAsia="宋体" w:hAnsi="Times New Roman" w:cs="Times New Roman" w:hint="eastAsia"/>
          <w:szCs w:val="21"/>
          <w:u w:val="single"/>
        </w:rPr>
        <w:t>3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9C3C0F">
        <w:rPr>
          <w:rFonts w:ascii="Times New Roman" w:eastAsia="宋体" w:hAnsi="Times New Roman" w:cs="Times New Roman" w:hint="eastAsia"/>
          <w:szCs w:val="21"/>
          <w:u w:val="single"/>
        </w:rPr>
        <w:t>28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  <w:r w:rsidRPr="00702316">
        <w:rPr>
          <w:rFonts w:ascii="Times New Roman" w:eastAsia="宋体" w:hAnsi="Times New Roman" w:cs="Times New Roman"/>
          <w:szCs w:val="21"/>
        </w:rPr>
        <w:t xml:space="preserve"> </w:t>
      </w:r>
    </w:p>
    <w:p w14:paraId="0E688E66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</w:p>
    <w:p w14:paraId="5C2B9F0B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大纲审核人：于颖</w:t>
      </w:r>
    </w:p>
    <w:p w14:paraId="610CEF73" w14:textId="20349375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202</w:t>
      </w:r>
      <w:r w:rsidR="009C3C0F">
        <w:rPr>
          <w:rFonts w:ascii="Times New Roman" w:eastAsia="宋体" w:hAnsi="Times New Roman" w:cs="Times New Roman" w:hint="eastAsia"/>
          <w:szCs w:val="21"/>
        </w:rPr>
        <w:t>5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9C3C0F">
        <w:rPr>
          <w:rFonts w:ascii="Times New Roman" w:eastAsia="宋体" w:hAnsi="Times New Roman" w:cs="Times New Roman" w:hint="eastAsia"/>
          <w:szCs w:val="21"/>
          <w:u w:val="single"/>
        </w:rPr>
        <w:t>3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9C3C0F">
        <w:rPr>
          <w:rFonts w:ascii="Times New Roman" w:eastAsia="宋体" w:hAnsi="Times New Roman" w:cs="Times New Roman" w:hint="eastAsia"/>
          <w:szCs w:val="21"/>
          <w:u w:val="single"/>
        </w:rPr>
        <w:t>28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</w:p>
    <w:sectPr w:rsidR="00702316" w:rsidRPr="0070231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2BD14" w14:textId="77777777" w:rsidR="002128BA" w:rsidRDefault="002128BA" w:rsidP="00AA630A">
      <w:pPr>
        <w:rPr>
          <w:rFonts w:hint="eastAsia"/>
        </w:rPr>
      </w:pPr>
      <w:r>
        <w:separator/>
      </w:r>
    </w:p>
  </w:endnote>
  <w:endnote w:type="continuationSeparator" w:id="0">
    <w:p w14:paraId="20E51CA8" w14:textId="77777777" w:rsidR="002128BA" w:rsidRDefault="002128BA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MS Gothic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3B7DE6" w:rsidRDefault="003B7DE6" w:rsidP="00FA7588">
        <w:pPr>
          <w:pStyle w:val="a7"/>
          <w:framePr w:wrap="none" w:vAnchor="text" w:hAnchor="margin" w:xAlign="center" w:y="1"/>
          <w:rPr>
            <w:rStyle w:val="af3"/>
            <w:rFonts w:hint="eastAsia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3B7DE6" w:rsidRDefault="003B7DE6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3B7DE6" w:rsidRDefault="003B7DE6" w:rsidP="00FA7588">
        <w:pPr>
          <w:pStyle w:val="a7"/>
          <w:framePr w:wrap="none" w:vAnchor="text" w:hAnchor="margin" w:xAlign="center" w:y="1"/>
          <w:rPr>
            <w:rStyle w:val="af3"/>
            <w:rFonts w:hint="eastAsia"/>
          </w:rPr>
        </w:pPr>
        <w:r w:rsidRPr="00067441">
          <w:rPr>
            <w:rStyle w:val="af3"/>
            <w:rFonts w:ascii="Times New Roman" w:hAnsi="Times New Roman" w:cs="Times New Roman"/>
          </w:rPr>
          <w:fldChar w:fldCharType="begin"/>
        </w:r>
        <w:r w:rsidRPr="00067441">
          <w:rPr>
            <w:rStyle w:val="af3"/>
            <w:rFonts w:ascii="Times New Roman" w:hAnsi="Times New Roman" w:cs="Times New Roman"/>
          </w:rPr>
          <w:instrText xml:space="preserve"> PAGE </w:instrText>
        </w:r>
        <w:r w:rsidRPr="00067441">
          <w:rPr>
            <w:rStyle w:val="af3"/>
            <w:rFonts w:ascii="Times New Roman" w:hAnsi="Times New Roman" w:cs="Times New Roman"/>
          </w:rPr>
          <w:fldChar w:fldCharType="separate"/>
        </w:r>
        <w:r w:rsidR="000C1185">
          <w:rPr>
            <w:rStyle w:val="af3"/>
            <w:rFonts w:ascii="Times New Roman" w:hAnsi="Times New Roman" w:cs="Times New Roman"/>
            <w:noProof/>
          </w:rPr>
          <w:t>15</w:t>
        </w:r>
        <w:r w:rsidRPr="00067441">
          <w:rPr>
            <w:rStyle w:val="af3"/>
            <w:rFonts w:ascii="Times New Roman" w:hAnsi="Times New Roman" w:cs="Times New Roman"/>
          </w:rPr>
          <w:fldChar w:fldCharType="end"/>
        </w:r>
      </w:p>
    </w:sdtContent>
  </w:sdt>
  <w:p w14:paraId="5A593278" w14:textId="77777777" w:rsidR="003B7DE6" w:rsidRDefault="003B7DE6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EC44D" w14:textId="77777777" w:rsidR="002128BA" w:rsidRDefault="002128BA" w:rsidP="00AA630A">
      <w:pPr>
        <w:rPr>
          <w:rFonts w:hint="eastAsia"/>
        </w:rPr>
      </w:pPr>
      <w:r>
        <w:separator/>
      </w:r>
    </w:p>
  </w:footnote>
  <w:footnote w:type="continuationSeparator" w:id="0">
    <w:p w14:paraId="0165B908" w14:textId="77777777" w:rsidR="002128BA" w:rsidRDefault="002128BA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55477717">
    <w:abstractNumId w:val="0"/>
  </w:num>
  <w:num w:numId="2" w16cid:durableId="1872649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6C82"/>
    <w:rsid w:val="000166C5"/>
    <w:rsid w:val="00022173"/>
    <w:rsid w:val="00022CBB"/>
    <w:rsid w:val="00044764"/>
    <w:rsid w:val="00052016"/>
    <w:rsid w:val="00055A7F"/>
    <w:rsid w:val="00057805"/>
    <w:rsid w:val="000618F3"/>
    <w:rsid w:val="00067441"/>
    <w:rsid w:val="00075245"/>
    <w:rsid w:val="00077A5F"/>
    <w:rsid w:val="00097235"/>
    <w:rsid w:val="000B18B4"/>
    <w:rsid w:val="000C1185"/>
    <w:rsid w:val="000D6377"/>
    <w:rsid w:val="000E055A"/>
    <w:rsid w:val="000F054A"/>
    <w:rsid w:val="000F2B60"/>
    <w:rsid w:val="00102A03"/>
    <w:rsid w:val="001166AB"/>
    <w:rsid w:val="001173C2"/>
    <w:rsid w:val="001754E9"/>
    <w:rsid w:val="0017782B"/>
    <w:rsid w:val="001A2B59"/>
    <w:rsid w:val="001C0E46"/>
    <w:rsid w:val="001E5724"/>
    <w:rsid w:val="001E769A"/>
    <w:rsid w:val="001F076B"/>
    <w:rsid w:val="00211591"/>
    <w:rsid w:val="002128BA"/>
    <w:rsid w:val="00225A02"/>
    <w:rsid w:val="00237B0D"/>
    <w:rsid w:val="00242673"/>
    <w:rsid w:val="00243CA5"/>
    <w:rsid w:val="00246D0D"/>
    <w:rsid w:val="002546C2"/>
    <w:rsid w:val="00266A7E"/>
    <w:rsid w:val="0027799A"/>
    <w:rsid w:val="002806CC"/>
    <w:rsid w:val="002806D9"/>
    <w:rsid w:val="00285327"/>
    <w:rsid w:val="00291274"/>
    <w:rsid w:val="00295C75"/>
    <w:rsid w:val="002A7568"/>
    <w:rsid w:val="002B428C"/>
    <w:rsid w:val="002C5663"/>
    <w:rsid w:val="002D00C0"/>
    <w:rsid w:val="002E6566"/>
    <w:rsid w:val="002F1FEE"/>
    <w:rsid w:val="0031013C"/>
    <w:rsid w:val="00313A87"/>
    <w:rsid w:val="00322986"/>
    <w:rsid w:val="00333D38"/>
    <w:rsid w:val="0034254B"/>
    <w:rsid w:val="003453C7"/>
    <w:rsid w:val="003460F9"/>
    <w:rsid w:val="0035096F"/>
    <w:rsid w:val="00351857"/>
    <w:rsid w:val="003572BC"/>
    <w:rsid w:val="003734BF"/>
    <w:rsid w:val="00375DD9"/>
    <w:rsid w:val="00385BC8"/>
    <w:rsid w:val="0038665C"/>
    <w:rsid w:val="00394476"/>
    <w:rsid w:val="0039707F"/>
    <w:rsid w:val="003A2C57"/>
    <w:rsid w:val="003B349B"/>
    <w:rsid w:val="003B70F2"/>
    <w:rsid w:val="003B7DE6"/>
    <w:rsid w:val="003C289D"/>
    <w:rsid w:val="003C5DF8"/>
    <w:rsid w:val="003C78B3"/>
    <w:rsid w:val="003E0380"/>
    <w:rsid w:val="003E4047"/>
    <w:rsid w:val="003F22CB"/>
    <w:rsid w:val="003F25D5"/>
    <w:rsid w:val="00403F8B"/>
    <w:rsid w:val="004054C4"/>
    <w:rsid w:val="004070CF"/>
    <w:rsid w:val="00431831"/>
    <w:rsid w:val="00437C2F"/>
    <w:rsid w:val="0045031C"/>
    <w:rsid w:val="004573F8"/>
    <w:rsid w:val="00467DF7"/>
    <w:rsid w:val="004815E9"/>
    <w:rsid w:val="00485E39"/>
    <w:rsid w:val="004A4837"/>
    <w:rsid w:val="004B7068"/>
    <w:rsid w:val="004C517E"/>
    <w:rsid w:val="004C53BA"/>
    <w:rsid w:val="004D6816"/>
    <w:rsid w:val="004F3E08"/>
    <w:rsid w:val="004F56BF"/>
    <w:rsid w:val="004F6B19"/>
    <w:rsid w:val="00501A52"/>
    <w:rsid w:val="00503FA6"/>
    <w:rsid w:val="00512670"/>
    <w:rsid w:val="0052114F"/>
    <w:rsid w:val="00545C68"/>
    <w:rsid w:val="00565A09"/>
    <w:rsid w:val="00574020"/>
    <w:rsid w:val="005776F4"/>
    <w:rsid w:val="005912C9"/>
    <w:rsid w:val="005A0378"/>
    <w:rsid w:val="005B4D50"/>
    <w:rsid w:val="005B71DE"/>
    <w:rsid w:val="005D3728"/>
    <w:rsid w:val="005D65B1"/>
    <w:rsid w:val="005E4249"/>
    <w:rsid w:val="0062693F"/>
    <w:rsid w:val="0064077A"/>
    <w:rsid w:val="006427D6"/>
    <w:rsid w:val="00644248"/>
    <w:rsid w:val="0065248F"/>
    <w:rsid w:val="006535A0"/>
    <w:rsid w:val="00656CC2"/>
    <w:rsid w:val="00662040"/>
    <w:rsid w:val="00662E7D"/>
    <w:rsid w:val="00665621"/>
    <w:rsid w:val="00670B84"/>
    <w:rsid w:val="006804BD"/>
    <w:rsid w:val="006A2701"/>
    <w:rsid w:val="006C6A72"/>
    <w:rsid w:val="006C7300"/>
    <w:rsid w:val="006E4F82"/>
    <w:rsid w:val="006F64C9"/>
    <w:rsid w:val="00702316"/>
    <w:rsid w:val="00716844"/>
    <w:rsid w:val="0072073E"/>
    <w:rsid w:val="00737B5D"/>
    <w:rsid w:val="00747812"/>
    <w:rsid w:val="007639A2"/>
    <w:rsid w:val="00765AAD"/>
    <w:rsid w:val="00767A5A"/>
    <w:rsid w:val="00784842"/>
    <w:rsid w:val="007868E3"/>
    <w:rsid w:val="0079061A"/>
    <w:rsid w:val="00792620"/>
    <w:rsid w:val="00793B69"/>
    <w:rsid w:val="007B021F"/>
    <w:rsid w:val="007B428E"/>
    <w:rsid w:val="007C379D"/>
    <w:rsid w:val="007C61F8"/>
    <w:rsid w:val="007C62ED"/>
    <w:rsid w:val="007D272E"/>
    <w:rsid w:val="007D4DC4"/>
    <w:rsid w:val="007E39E3"/>
    <w:rsid w:val="0080447C"/>
    <w:rsid w:val="008128AD"/>
    <w:rsid w:val="00817D20"/>
    <w:rsid w:val="00822350"/>
    <w:rsid w:val="008308AB"/>
    <w:rsid w:val="00832502"/>
    <w:rsid w:val="008522A9"/>
    <w:rsid w:val="00852B20"/>
    <w:rsid w:val="008560E2"/>
    <w:rsid w:val="00862267"/>
    <w:rsid w:val="00886EBF"/>
    <w:rsid w:val="008B6AFC"/>
    <w:rsid w:val="008C44BB"/>
    <w:rsid w:val="008C7473"/>
    <w:rsid w:val="008C763F"/>
    <w:rsid w:val="008F5C27"/>
    <w:rsid w:val="00906475"/>
    <w:rsid w:val="00942C1C"/>
    <w:rsid w:val="00943991"/>
    <w:rsid w:val="0095057B"/>
    <w:rsid w:val="009540E5"/>
    <w:rsid w:val="009711D7"/>
    <w:rsid w:val="00980ABF"/>
    <w:rsid w:val="009970CE"/>
    <w:rsid w:val="009C05D1"/>
    <w:rsid w:val="009C2384"/>
    <w:rsid w:val="009C399A"/>
    <w:rsid w:val="009C3C0F"/>
    <w:rsid w:val="009C5C5D"/>
    <w:rsid w:val="009D260A"/>
    <w:rsid w:val="009E7F05"/>
    <w:rsid w:val="009F0D99"/>
    <w:rsid w:val="009F2927"/>
    <w:rsid w:val="009F3A01"/>
    <w:rsid w:val="009F550E"/>
    <w:rsid w:val="00A0043E"/>
    <w:rsid w:val="00A03BBD"/>
    <w:rsid w:val="00A132AB"/>
    <w:rsid w:val="00A25F91"/>
    <w:rsid w:val="00A44170"/>
    <w:rsid w:val="00A542D9"/>
    <w:rsid w:val="00A61EFD"/>
    <w:rsid w:val="00A742EE"/>
    <w:rsid w:val="00AA4570"/>
    <w:rsid w:val="00AA630A"/>
    <w:rsid w:val="00AB0D81"/>
    <w:rsid w:val="00AD14CA"/>
    <w:rsid w:val="00AD221E"/>
    <w:rsid w:val="00AD2AE2"/>
    <w:rsid w:val="00AE3D1A"/>
    <w:rsid w:val="00AE404D"/>
    <w:rsid w:val="00AF1400"/>
    <w:rsid w:val="00B03909"/>
    <w:rsid w:val="00B15A60"/>
    <w:rsid w:val="00B15EDE"/>
    <w:rsid w:val="00B300B6"/>
    <w:rsid w:val="00B40ECD"/>
    <w:rsid w:val="00B456BD"/>
    <w:rsid w:val="00B5697B"/>
    <w:rsid w:val="00B60285"/>
    <w:rsid w:val="00B802F4"/>
    <w:rsid w:val="00B923E0"/>
    <w:rsid w:val="00B93E56"/>
    <w:rsid w:val="00BA23F0"/>
    <w:rsid w:val="00BA5077"/>
    <w:rsid w:val="00BB4596"/>
    <w:rsid w:val="00BD5734"/>
    <w:rsid w:val="00BD5B94"/>
    <w:rsid w:val="00BD7CC9"/>
    <w:rsid w:val="00BE1CF2"/>
    <w:rsid w:val="00BF7C5D"/>
    <w:rsid w:val="00C00798"/>
    <w:rsid w:val="00C01B26"/>
    <w:rsid w:val="00C02FCD"/>
    <w:rsid w:val="00C0355C"/>
    <w:rsid w:val="00C1113A"/>
    <w:rsid w:val="00C2435A"/>
    <w:rsid w:val="00C27527"/>
    <w:rsid w:val="00C36C56"/>
    <w:rsid w:val="00C409B2"/>
    <w:rsid w:val="00C54636"/>
    <w:rsid w:val="00C57E1D"/>
    <w:rsid w:val="00C654AA"/>
    <w:rsid w:val="00C81321"/>
    <w:rsid w:val="00C92893"/>
    <w:rsid w:val="00C959DB"/>
    <w:rsid w:val="00CA53B2"/>
    <w:rsid w:val="00CD1BEB"/>
    <w:rsid w:val="00CE4E33"/>
    <w:rsid w:val="00CE6323"/>
    <w:rsid w:val="00CF2342"/>
    <w:rsid w:val="00D00A9A"/>
    <w:rsid w:val="00D02F99"/>
    <w:rsid w:val="00D03995"/>
    <w:rsid w:val="00D13271"/>
    <w:rsid w:val="00D14471"/>
    <w:rsid w:val="00D2282E"/>
    <w:rsid w:val="00D361DB"/>
    <w:rsid w:val="00D417A1"/>
    <w:rsid w:val="00D41E3B"/>
    <w:rsid w:val="00D456A6"/>
    <w:rsid w:val="00D504B7"/>
    <w:rsid w:val="00D66E22"/>
    <w:rsid w:val="00D70E68"/>
    <w:rsid w:val="00D715F7"/>
    <w:rsid w:val="00D72E61"/>
    <w:rsid w:val="00D851A8"/>
    <w:rsid w:val="00D945FC"/>
    <w:rsid w:val="00D9660F"/>
    <w:rsid w:val="00DA06DD"/>
    <w:rsid w:val="00DD7B5F"/>
    <w:rsid w:val="00DE03B2"/>
    <w:rsid w:val="00DE6CD1"/>
    <w:rsid w:val="00DE7849"/>
    <w:rsid w:val="00E002A2"/>
    <w:rsid w:val="00E006F6"/>
    <w:rsid w:val="00E03F7E"/>
    <w:rsid w:val="00E05E8B"/>
    <w:rsid w:val="00E11DC3"/>
    <w:rsid w:val="00E173F5"/>
    <w:rsid w:val="00E20B0B"/>
    <w:rsid w:val="00E33005"/>
    <w:rsid w:val="00E34DE4"/>
    <w:rsid w:val="00E366AB"/>
    <w:rsid w:val="00E4104A"/>
    <w:rsid w:val="00E4410F"/>
    <w:rsid w:val="00E76E34"/>
    <w:rsid w:val="00E84407"/>
    <w:rsid w:val="00E9373C"/>
    <w:rsid w:val="00E940A1"/>
    <w:rsid w:val="00EA5CB7"/>
    <w:rsid w:val="00EB2CCC"/>
    <w:rsid w:val="00EB73C9"/>
    <w:rsid w:val="00EC4A03"/>
    <w:rsid w:val="00ED7F81"/>
    <w:rsid w:val="00EF020C"/>
    <w:rsid w:val="00EF3D83"/>
    <w:rsid w:val="00F04EE2"/>
    <w:rsid w:val="00F11260"/>
    <w:rsid w:val="00F164E1"/>
    <w:rsid w:val="00F22C07"/>
    <w:rsid w:val="00F342CE"/>
    <w:rsid w:val="00F36E5F"/>
    <w:rsid w:val="00F56396"/>
    <w:rsid w:val="00F61872"/>
    <w:rsid w:val="00F81E71"/>
    <w:rsid w:val="00FA1954"/>
    <w:rsid w:val="00FA7588"/>
    <w:rsid w:val="00FB2913"/>
    <w:rsid w:val="00FB77A1"/>
    <w:rsid w:val="00FC24B5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9160CE-0C1F-429B-B88E-731C452E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7</Pages>
  <Words>752</Words>
  <Characters>4293</Characters>
  <Application>Microsoft Office Word</Application>
  <DocSecurity>0</DocSecurity>
  <Lines>35</Lines>
  <Paragraphs>10</Paragraphs>
  <ScaleCrop>false</ScaleCrop>
  <Company>P R C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Cong Zong</cp:lastModifiedBy>
  <cp:revision>295</cp:revision>
  <cp:lastPrinted>2021-08-01T04:05:00Z</cp:lastPrinted>
  <dcterms:created xsi:type="dcterms:W3CDTF">2020-12-08T08:33:00Z</dcterms:created>
  <dcterms:modified xsi:type="dcterms:W3CDTF">2025-03-28T09:25:00Z</dcterms:modified>
</cp:coreProperties>
</file>