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《西班牙语高级语法》课程教学大纲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Advanced Spanish Grammar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SPAN3003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西班牙语专业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2.00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Juan Arevalo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ascii="宋体" w:hAnsi="宋体" w:eastAsia="宋体"/>
              </w:rPr>
              <w:t>2022.</w:t>
            </w: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西班牙语专业八级考试真题解析专家组，《全国高等学校西班牙语专业八级考试真题解析及样题集（2</w:t>
            </w:r>
            <w:r>
              <w:rPr>
                <w:rFonts w:ascii="宋体" w:hAnsi="宋体" w:eastAsia="宋体"/>
              </w:rPr>
              <w:t>017</w:t>
            </w:r>
            <w:r>
              <w:rPr>
                <w:rFonts w:hint="eastAsia" w:ascii="宋体" w:hAnsi="宋体" w:eastAsia="宋体"/>
              </w:rPr>
              <w:t>-</w:t>
            </w:r>
            <w:r>
              <w:rPr>
                <w:rFonts w:ascii="宋体" w:hAnsi="宋体" w:eastAsia="宋体"/>
              </w:rPr>
              <w:t>2021</w:t>
            </w:r>
            <w:r>
              <w:rPr>
                <w:rFonts w:hint="eastAsia" w:ascii="宋体" w:hAnsi="宋体" w:eastAsia="宋体"/>
              </w:rPr>
              <w:t>）》，外语教学与研究出版社，2</w:t>
            </w:r>
            <w:r>
              <w:rPr>
                <w:rFonts w:ascii="宋体" w:hAnsi="宋体" w:eastAsia="宋体"/>
              </w:rPr>
              <w:t>021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本课程的教学目的是在学生已有的语法知识的基础上，对句法、语法中的重点难点讲解，进行归纳和拓宽；探讨西班牙语语言的结构，通过各种练习，使学生牢固地掌握西班牙语语法，提高运用语言运用能力，从而为听、说、读、写各种技能的全面提高打下坚固的基础。本课程的主要任务是介绍高级的语法范畴和概念，帮助学生形成系统的语法知识；重点讲解西班牙语语法学习中的重点和难点，解决疑难问题；结合实际，分析一些常见的语法错误及其原因，启发学生学以致用；讲解在连句成篇时需要注意的语法现象，培养学生基本的语篇能力；根据实际情况给学生合理布置形式型、意义型和交际型练习，总结并讲解学生练习中出现的语法问题，培养学生运用西班牙语的能力。同时，该课程通过大量专题形式的语法练习，帮助学生掌握西班牙语重难点语法知识，为专业八级考试做好准备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课程目标1：外语运用能力</w:t>
      </w:r>
    </w:p>
    <w:p>
      <w:pPr>
        <w:pStyle w:val="2"/>
        <w:numPr>
          <w:ilvl w:val="1"/>
          <w:numId w:val="1"/>
        </w:numPr>
        <w:spacing w:before="156" w:beforeLines="50" w:after="156" w:afterLines="50"/>
        <w:rPr>
          <w:rFonts w:hAnsi="宋体" w:cs="宋体"/>
        </w:rPr>
      </w:pPr>
      <w:r>
        <w:rPr>
          <w:rFonts w:hint="eastAsia" w:hAnsi="宋体" w:cs="宋体"/>
        </w:rPr>
        <w:t>能使用外语口语和书面语有效传递信息，表达思想、情感，并能注意语言表达的得体性和准确性</w:t>
      </w:r>
    </w:p>
    <w:p>
      <w:pPr>
        <w:pStyle w:val="2"/>
        <w:numPr>
          <w:ilvl w:val="1"/>
          <w:numId w:val="1"/>
        </w:numPr>
        <w:spacing w:before="156" w:beforeLines="50" w:after="156" w:afterLines="50"/>
        <w:rPr>
          <w:rFonts w:hAnsi="宋体" w:cs="宋体"/>
        </w:rPr>
      </w:pPr>
      <w:r>
        <w:rPr>
          <w:rFonts w:hint="eastAsia" w:hAnsi="宋体" w:cs="宋体"/>
        </w:rPr>
        <w:t>能借助语言工具书和相关资源进行笔译工作，并能完成一般的口译任务</w:t>
      </w:r>
    </w:p>
    <w:p>
      <w:pPr>
        <w:pStyle w:val="2"/>
        <w:numPr>
          <w:ilvl w:val="1"/>
          <w:numId w:val="1"/>
        </w:numPr>
        <w:spacing w:before="156" w:beforeLines="50" w:after="156" w:afterLines="50"/>
        <w:rPr>
          <w:rFonts w:hAnsi="宋体" w:cs="宋体"/>
        </w:rPr>
      </w:pPr>
      <w:r>
        <w:rPr>
          <w:rFonts w:hint="eastAsia" w:hAnsi="宋体" w:cs="宋体"/>
        </w:rPr>
        <w:t>能运用语言知识和基本研究方法对语言现象进行分析和解释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课程目标2：文学赏析能力</w:t>
      </w:r>
    </w:p>
    <w:p>
      <w:pPr>
        <w:pStyle w:val="13"/>
        <w:numPr>
          <w:ilvl w:val="0"/>
          <w:numId w:val="1"/>
        </w:numPr>
        <w:spacing w:before="156" w:beforeLines="50" w:after="156" w:afterLines="50"/>
        <w:contextualSpacing w:val="0"/>
        <w:rPr>
          <w:rFonts w:hint="eastAsia" w:ascii="宋体" w:hAnsi="宋体" w:eastAsia="宋体" w:cs="宋体"/>
          <w:vanish/>
          <w:szCs w:val="20"/>
        </w:rPr>
      </w:pPr>
    </w:p>
    <w:p>
      <w:pPr>
        <w:pStyle w:val="2"/>
        <w:numPr>
          <w:ilvl w:val="1"/>
          <w:numId w:val="1"/>
        </w:numPr>
        <w:spacing w:before="156" w:beforeLines="50" w:after="156" w:afterLines="50"/>
        <w:rPr>
          <w:rFonts w:hAnsi="宋体" w:cs="宋体"/>
        </w:rPr>
      </w:pPr>
      <w:r>
        <w:rPr>
          <w:rFonts w:hint="eastAsia" w:hAnsi="宋体" w:cs="宋体"/>
        </w:rPr>
        <w:t>能理解外语文学作品的内容和主题思想</w:t>
      </w:r>
    </w:p>
    <w:p>
      <w:pPr>
        <w:pStyle w:val="2"/>
        <w:numPr>
          <w:ilvl w:val="1"/>
          <w:numId w:val="1"/>
        </w:numPr>
        <w:spacing w:before="156" w:beforeLines="50" w:after="156" w:afterLines="50"/>
        <w:rPr>
          <w:rFonts w:hAnsi="宋体" w:cs="宋体"/>
        </w:rPr>
      </w:pPr>
      <w:r>
        <w:rPr>
          <w:rFonts w:hint="eastAsia" w:hAnsi="宋体" w:cs="宋体"/>
        </w:rPr>
        <w:t>能欣赏不同体裁文学作品的特点、风格和语言艺术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课程目标3：跨文化能力</w:t>
      </w:r>
    </w:p>
    <w:p>
      <w:pPr>
        <w:pStyle w:val="13"/>
        <w:numPr>
          <w:ilvl w:val="0"/>
          <w:numId w:val="1"/>
        </w:numPr>
        <w:spacing w:before="156" w:beforeLines="50" w:after="156" w:afterLines="50"/>
        <w:contextualSpacing w:val="0"/>
        <w:rPr>
          <w:rFonts w:hint="eastAsia" w:ascii="宋体" w:hAnsi="宋体" w:eastAsia="宋体" w:cs="宋体"/>
          <w:b/>
          <w:vanish/>
          <w:szCs w:val="20"/>
        </w:rPr>
      </w:pPr>
    </w:p>
    <w:p>
      <w:pPr>
        <w:pStyle w:val="2"/>
        <w:numPr>
          <w:ilvl w:val="1"/>
          <w:numId w:val="1"/>
        </w:numPr>
        <w:spacing w:before="156" w:beforeLines="50" w:after="156" w:afterLines="50"/>
        <w:rPr>
          <w:rFonts w:hAnsi="宋体" w:cs="宋体"/>
        </w:rPr>
      </w:pPr>
      <w:r>
        <w:rPr>
          <w:rFonts w:hint="eastAsia" w:hAnsi="宋体" w:cs="宋体"/>
        </w:rPr>
        <w:t>掌握基本的跨文化研究理论知识和分析方法，理解中华文化的基本特点和异同</w:t>
      </w:r>
    </w:p>
    <w:p>
      <w:pPr>
        <w:pStyle w:val="2"/>
        <w:numPr>
          <w:ilvl w:val="1"/>
          <w:numId w:val="1"/>
        </w:numPr>
        <w:spacing w:before="156" w:beforeLines="50" w:after="156" w:afterLines="50"/>
        <w:rPr>
          <w:rFonts w:hAnsi="宋体" w:cs="宋体"/>
          <w:bCs/>
        </w:rPr>
      </w:pPr>
      <w:r>
        <w:rPr>
          <w:rFonts w:hint="eastAsia" w:hAnsi="宋体" w:cs="宋体"/>
          <w:bCs/>
        </w:rPr>
        <w:t>能对不同文化现象、文本和制品进行阐释与评价</w:t>
      </w:r>
    </w:p>
    <w:p>
      <w:pPr>
        <w:pStyle w:val="2"/>
        <w:spacing w:before="156" w:beforeLines="50" w:after="156" w:afterLines="50"/>
        <w:ind w:left="525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4</w:t>
      </w:r>
      <w:r>
        <w:rPr>
          <w:rFonts w:hint="eastAsia" w:hAnsi="宋体" w:cs="宋体"/>
          <w:b/>
        </w:rPr>
        <w:t>：自主学习能力</w:t>
      </w:r>
    </w:p>
    <w:p>
      <w:pPr>
        <w:pStyle w:val="13"/>
        <w:numPr>
          <w:ilvl w:val="0"/>
          <w:numId w:val="1"/>
        </w:numPr>
        <w:spacing w:before="156" w:beforeLines="50" w:after="156" w:afterLines="50"/>
        <w:contextualSpacing w:val="0"/>
        <w:rPr>
          <w:rFonts w:hint="eastAsia" w:ascii="宋体" w:hAnsi="宋体" w:eastAsia="宋体" w:cs="宋体"/>
          <w:b/>
          <w:vanish/>
          <w:szCs w:val="20"/>
        </w:rPr>
      </w:pPr>
    </w:p>
    <w:p>
      <w:pPr>
        <w:pStyle w:val="2"/>
        <w:numPr>
          <w:ilvl w:val="1"/>
          <w:numId w:val="1"/>
        </w:numPr>
        <w:spacing w:before="156" w:beforeLines="50" w:after="156" w:afterLines="50"/>
        <w:rPr>
          <w:rFonts w:hAnsi="宋体" w:cs="宋体"/>
        </w:rPr>
      </w:pPr>
      <w:r>
        <w:rPr>
          <w:rFonts w:hint="eastAsia" w:hAnsi="宋体" w:cs="宋体"/>
        </w:rPr>
        <w:t>能对学习进行自我规划、自我监管、自我评价、自我调节，并且能及时总结并善于借鉴有效学习策略改进学习方法</w:t>
      </w:r>
    </w:p>
    <w:p>
      <w:pPr>
        <w:pStyle w:val="2"/>
        <w:numPr>
          <w:ilvl w:val="1"/>
          <w:numId w:val="1"/>
        </w:numPr>
        <w:spacing w:before="156" w:beforeLines="50" w:after="156" w:afterLines="50"/>
        <w:rPr>
          <w:rFonts w:hint="eastAsia" w:hAnsi="宋体" w:cs="宋体"/>
        </w:rPr>
      </w:pPr>
      <w:r>
        <w:rPr>
          <w:rFonts w:hint="eastAsia" w:hAnsi="宋体" w:cs="宋体"/>
        </w:rPr>
        <w:t>能利用现代信息技术手段进行自主学习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528"/>
        <w:gridCol w:w="1985"/>
        <w:gridCol w:w="4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198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425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198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第一至第八章</w:t>
            </w:r>
          </w:p>
        </w:tc>
        <w:tc>
          <w:tcPr>
            <w:tcW w:w="4252" w:type="dxa"/>
            <w:vAlign w:val="center"/>
          </w:tcPr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2-1 熟练掌握西班牙语语音、语法、词汇等基础语言知识</w:t>
            </w:r>
          </w:p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3-1 熟练掌握西班牙语的听、说、读、写、译技能</w:t>
            </w:r>
          </w:p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3-2 能理解外语口语和书面语传递的信息、观点、情感</w:t>
            </w:r>
          </w:p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3-3能使用外语口语和书面语有效传递信息，表达思想、情感，再现生活经验，并能注意语言表达的得体性和准确性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198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第一至第八章</w:t>
            </w:r>
          </w:p>
        </w:tc>
        <w:tc>
          <w:tcPr>
            <w:tcW w:w="4252" w:type="dxa"/>
            <w:vAlign w:val="center"/>
          </w:tcPr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3-2 能理解外语口语和书面语传递的信息、观点、情感</w:t>
            </w:r>
          </w:p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3-3能使用外语口语和书面语有效传递信息，表达思想、情感，再现生活经验，并能注意语言表达的得体性和准确性</w:t>
            </w:r>
          </w:p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3-4 能借助语言工具书和相关资源进行笔译工作，并能完成一般的口译任务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</w:rPr>
            </w:pPr>
            <w:r>
              <w:rPr>
                <w:rFonts w:hAnsi="宋体" w:cs="宋体"/>
              </w:rPr>
              <w:t>1.3</w:t>
            </w:r>
          </w:p>
        </w:tc>
        <w:tc>
          <w:tcPr>
            <w:tcW w:w="198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第一至第八章</w:t>
            </w:r>
          </w:p>
        </w:tc>
        <w:tc>
          <w:tcPr>
            <w:tcW w:w="4252" w:type="dxa"/>
            <w:vAlign w:val="center"/>
          </w:tcPr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2-1 熟练掌握西班牙语语音、语法、词汇等基础语言知识</w:t>
            </w:r>
          </w:p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3-1 熟练掌握西班牙语的听、说、读、写、译技能</w:t>
            </w:r>
          </w:p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4-2掌握基本的跨文化研究理论知识和分析方法，理解中外文化的基本特点和异同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198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第一至第八章</w:t>
            </w:r>
          </w:p>
        </w:tc>
        <w:tc>
          <w:tcPr>
            <w:tcW w:w="4252" w:type="dxa"/>
            <w:vAlign w:val="center"/>
          </w:tcPr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5-1 能理解外语文学作品的主要内容和主题思想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198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第一至第八章</w:t>
            </w:r>
          </w:p>
        </w:tc>
        <w:tc>
          <w:tcPr>
            <w:tcW w:w="4252" w:type="dxa"/>
            <w:vAlign w:val="center"/>
          </w:tcPr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5-2 能欣赏不同体裁文学作品的特点、风格和语言艺术</w:t>
            </w:r>
          </w:p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5-3 能对文学作品进行简要评论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52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198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第一至第八章</w:t>
            </w:r>
          </w:p>
        </w:tc>
        <w:tc>
          <w:tcPr>
            <w:tcW w:w="4252" w:type="dxa"/>
            <w:vAlign w:val="center"/>
          </w:tcPr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4-1尊重世界文化多样性，具有跨文化和批判性文化意识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rPr>
                <w:rFonts w:hint="eastAsia"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.2</w:t>
            </w:r>
          </w:p>
        </w:tc>
        <w:tc>
          <w:tcPr>
            <w:tcW w:w="198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第一至第八章</w:t>
            </w:r>
          </w:p>
        </w:tc>
        <w:tc>
          <w:tcPr>
            <w:tcW w:w="4252" w:type="dxa"/>
            <w:vAlign w:val="center"/>
          </w:tcPr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1-3 具有良好的中国情怀与国际视野，人文与科学素养</w:t>
            </w:r>
          </w:p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2-3 了解哲学、心理学、教育学等人文社科知识与自然科学基础知识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4</w:t>
            </w:r>
          </w:p>
        </w:tc>
        <w:tc>
          <w:tcPr>
            <w:tcW w:w="152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4.1</w:t>
            </w:r>
          </w:p>
        </w:tc>
        <w:tc>
          <w:tcPr>
            <w:tcW w:w="198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第一至第八章</w:t>
            </w:r>
          </w:p>
        </w:tc>
        <w:tc>
          <w:tcPr>
            <w:tcW w:w="4252" w:type="dxa"/>
            <w:vAlign w:val="center"/>
          </w:tcPr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6-1 能对学习进行自我规划、自我监管、自我评价、自我调节</w:t>
            </w:r>
          </w:p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6-3 能及时总结并善于借鉴有效学习策略改进学习方法</w:t>
            </w:r>
          </w:p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7-3 能管理时间，规划和完成任务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4.2</w:t>
            </w:r>
          </w:p>
        </w:tc>
        <w:tc>
          <w:tcPr>
            <w:tcW w:w="198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第一至第八章</w:t>
            </w:r>
          </w:p>
        </w:tc>
        <w:tc>
          <w:tcPr>
            <w:tcW w:w="4252" w:type="dxa"/>
            <w:vAlign w:val="center"/>
          </w:tcPr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6-4 能利用现代信息手段进行自主学习</w:t>
            </w:r>
          </w:p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7-5 能运用基本的信息技术</w:t>
            </w:r>
          </w:p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9-1掌握文献检索、资料查询以及运用现代信息技术获得相关信息的基本方法</w:t>
            </w:r>
          </w:p>
          <w:p>
            <w:pPr>
              <w:pStyle w:val="2"/>
              <w:adjustRightInd w:val="0"/>
              <w:snapToGrid w:val="0"/>
              <w:jc w:val="left"/>
              <w:rPr>
                <w:rFonts w:hAnsi="宋体" w:cs="宋体"/>
              </w:rPr>
            </w:pPr>
            <w:r>
              <w:rPr>
                <w:rFonts w:hAnsi="宋体" w:cs="宋体"/>
              </w:rPr>
              <w:t>9-3 具有初步的科学研究能力和良好的创新能力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/>
          <w:lang w:val="es-ES"/>
        </w:rPr>
      </w:pPr>
      <w:r>
        <w:rPr>
          <w:rFonts w:ascii="黑体" w:hAnsi="黑体" w:eastAsia="黑体" w:cs="Times New Roman"/>
          <w:b/>
          <w:sz w:val="24"/>
          <w:szCs w:val="24"/>
          <w:lang w:val="es-ES"/>
        </w:rPr>
        <w:t>第一章 aprendiendo modales en el supermercado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专项练习：听力练习；专题语法讲解；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真题训练：2</w:t>
      </w:r>
      <w:r>
        <w:rPr>
          <w:rFonts w:ascii="宋体" w:hAnsi="宋体" w:eastAsia="宋体" w:cs="宋体"/>
          <w:kern w:val="0"/>
          <w:szCs w:val="21"/>
          <w:lang w:val="es-ES"/>
        </w:rPr>
        <w:t>014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年真题</w:t>
      </w:r>
      <w:r>
        <w:rPr>
          <w:rFonts w:hint="eastAsia" w:ascii="宋体" w:hAnsi="宋体" w:eastAsia="宋体" w:cs="宋体"/>
          <w:kern w:val="0"/>
          <w:szCs w:val="21"/>
        </w:rPr>
        <w:t>；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模拟题训练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</w:p>
    <w:p>
      <w:pPr>
        <w:pStyle w:val="13"/>
        <w:widowControl/>
        <w:numPr>
          <w:ilvl w:val="0"/>
          <w:numId w:val="2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estructura interna de las palabras</w:t>
      </w:r>
    </w:p>
    <w:p>
      <w:pPr>
        <w:pStyle w:val="13"/>
        <w:widowControl/>
        <w:numPr>
          <w:ilvl w:val="0"/>
          <w:numId w:val="2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polisemia</w:t>
      </w:r>
    </w:p>
    <w:p>
      <w:pPr>
        <w:pStyle w:val="13"/>
        <w:widowControl/>
        <w:numPr>
          <w:ilvl w:val="0"/>
          <w:numId w:val="2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genitivo apositivo</w:t>
      </w:r>
    </w:p>
    <w:p>
      <w:pPr>
        <w:pStyle w:val="13"/>
        <w:widowControl/>
        <w:numPr>
          <w:ilvl w:val="0"/>
          <w:numId w:val="2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variante de oración impersonal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es-ES"/>
        </w:rPr>
      </w:pPr>
      <w:r>
        <w:rPr>
          <w:rFonts w:ascii="黑体" w:hAnsi="黑体" w:eastAsia="黑体" w:cs="Times New Roman"/>
          <w:b/>
          <w:sz w:val="24"/>
          <w:szCs w:val="24"/>
          <w:lang w:val="es-ES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s-ES"/>
        </w:rPr>
        <w:t>二</w:t>
      </w:r>
      <w:r>
        <w:rPr>
          <w:rFonts w:ascii="黑体" w:hAnsi="黑体" w:eastAsia="黑体" w:cs="Times New Roman"/>
          <w:b/>
          <w:sz w:val="24"/>
          <w:szCs w:val="24"/>
          <w:lang w:val="es-ES"/>
        </w:rPr>
        <w:t>章 M</w:t>
      </w:r>
      <w:r>
        <w:rPr>
          <w:rFonts w:hint="eastAsia" w:ascii="黑体" w:hAnsi="黑体" w:eastAsia="黑体" w:cs="Times New Roman"/>
          <w:b/>
          <w:sz w:val="24"/>
          <w:szCs w:val="24"/>
          <w:lang w:val="es-ES"/>
        </w:rPr>
        <w:t>iguel</w:t>
      </w:r>
      <w:r>
        <w:rPr>
          <w:rFonts w:ascii="黑体" w:hAnsi="黑体" w:eastAsia="黑体" w:cs="Times New Roman"/>
          <w:b/>
          <w:sz w:val="24"/>
          <w:szCs w:val="24"/>
          <w:lang w:val="es-ES"/>
        </w:rPr>
        <w:t xml:space="preserve"> de Cervantes Saavedra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TimesNewRomanPSMT"/>
          <w:kern w:val="0"/>
          <w:szCs w:val="21"/>
          <w:lang w:val="es-ES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  <w:lang w:val="es-ES"/>
        </w:rPr>
      </w:pPr>
      <w:r>
        <w:rPr>
          <w:rFonts w:hint="eastAsia" w:ascii="宋体" w:hAnsi="宋体" w:eastAsia="宋体" w:cs="宋体"/>
          <w:kern w:val="0"/>
          <w:szCs w:val="21"/>
        </w:rPr>
        <w:t>专项练习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：</w:t>
      </w:r>
      <w:r>
        <w:rPr>
          <w:rFonts w:hint="eastAsia" w:ascii="宋体" w:hAnsi="宋体" w:eastAsia="宋体" w:cs="宋体"/>
          <w:kern w:val="0"/>
          <w:szCs w:val="21"/>
        </w:rPr>
        <w:t>口译练习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；</w:t>
      </w:r>
      <w:r>
        <w:rPr>
          <w:rFonts w:hint="eastAsia" w:ascii="宋体" w:hAnsi="宋体" w:eastAsia="宋体" w:cs="宋体"/>
          <w:kern w:val="0"/>
          <w:szCs w:val="21"/>
        </w:rPr>
        <w:t>专题语法讲解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；真题训练：2</w:t>
      </w:r>
      <w:r>
        <w:rPr>
          <w:rFonts w:ascii="宋体" w:hAnsi="宋体" w:eastAsia="宋体" w:cs="宋体"/>
          <w:kern w:val="0"/>
          <w:szCs w:val="21"/>
          <w:lang w:val="es-ES"/>
        </w:rPr>
        <w:t>015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年真题；模拟题训练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</w:p>
    <w:p>
      <w:pPr>
        <w:pStyle w:val="13"/>
        <w:widowControl/>
        <w:numPr>
          <w:ilvl w:val="0"/>
          <w:numId w:val="3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diferenciación entre el pretérito indefinido y el pretérito imperfecto</w:t>
      </w:r>
    </w:p>
    <w:p>
      <w:pPr>
        <w:pStyle w:val="13"/>
        <w:widowControl/>
        <w:numPr>
          <w:ilvl w:val="0"/>
          <w:numId w:val="3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palabras de la misma familia</w:t>
      </w:r>
    </w:p>
    <w:p>
      <w:pPr>
        <w:pStyle w:val="13"/>
        <w:widowControl/>
        <w:numPr>
          <w:ilvl w:val="0"/>
          <w:numId w:val="3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 xml:space="preserve">sustantivo 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/</w:t>
      </w:r>
      <w:r>
        <w:rPr>
          <w:rFonts w:ascii="宋体" w:hAnsi="宋体" w:eastAsia="宋体" w:cs="宋体"/>
          <w:kern w:val="0"/>
          <w:szCs w:val="21"/>
          <w:lang w:val="es-ES"/>
        </w:rPr>
        <w:t xml:space="preserve"> adjetivo gentilicios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es-ES"/>
        </w:rPr>
      </w:pPr>
      <w:r>
        <w:rPr>
          <w:rFonts w:ascii="黑体" w:hAnsi="黑体" w:eastAsia="黑体" w:cs="Times New Roman"/>
          <w:b/>
          <w:sz w:val="24"/>
          <w:szCs w:val="24"/>
          <w:lang w:val="es-ES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s-ES"/>
        </w:rPr>
        <w:t>三</w:t>
      </w:r>
      <w:r>
        <w:rPr>
          <w:rFonts w:ascii="黑体" w:hAnsi="黑体" w:eastAsia="黑体" w:cs="Times New Roman"/>
          <w:b/>
          <w:sz w:val="24"/>
          <w:szCs w:val="24"/>
          <w:lang w:val="es-ES"/>
        </w:rPr>
        <w:t>章 Prometeo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TimesNewRomanPSMT"/>
          <w:kern w:val="0"/>
          <w:szCs w:val="21"/>
          <w:lang w:val="es-ES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  <w:lang w:val="es-ES"/>
        </w:rPr>
      </w:pPr>
      <w:r>
        <w:rPr>
          <w:rFonts w:hint="eastAsia" w:ascii="宋体" w:hAnsi="宋体" w:eastAsia="宋体" w:cs="宋体"/>
          <w:kern w:val="0"/>
          <w:szCs w:val="21"/>
        </w:rPr>
        <w:t>专项练习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：</w:t>
      </w:r>
      <w:r>
        <w:rPr>
          <w:rFonts w:hint="eastAsia" w:ascii="宋体" w:hAnsi="宋体" w:eastAsia="宋体" w:cs="宋体"/>
          <w:kern w:val="0"/>
          <w:szCs w:val="21"/>
        </w:rPr>
        <w:t>口译练习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；</w:t>
      </w:r>
      <w:r>
        <w:rPr>
          <w:rFonts w:hint="eastAsia" w:ascii="宋体" w:hAnsi="宋体" w:eastAsia="宋体" w:cs="宋体"/>
          <w:kern w:val="0"/>
          <w:szCs w:val="21"/>
        </w:rPr>
        <w:t>专题语法讲解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；真题训练：2</w:t>
      </w:r>
      <w:r>
        <w:rPr>
          <w:rFonts w:ascii="宋体" w:hAnsi="宋体" w:eastAsia="宋体" w:cs="宋体"/>
          <w:kern w:val="0"/>
          <w:szCs w:val="21"/>
          <w:lang w:val="es-ES"/>
        </w:rPr>
        <w:t>016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年真题；模拟题训练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</w:p>
    <w:p>
      <w:pPr>
        <w:pStyle w:val="13"/>
        <w:widowControl/>
        <w:numPr>
          <w:ilvl w:val="0"/>
          <w:numId w:val="4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construcción disyuntiva: sea…sea</w:t>
      </w:r>
    </w:p>
    <w:p>
      <w:pPr>
        <w:pStyle w:val="13"/>
        <w:widowControl/>
        <w:numPr>
          <w:ilvl w:val="0"/>
          <w:numId w:val="4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construcción agregativa: no solo…sino que…</w:t>
      </w:r>
    </w:p>
    <w:p>
      <w:pPr>
        <w:pStyle w:val="13"/>
        <w:widowControl/>
        <w:numPr>
          <w:ilvl w:val="0"/>
          <w:numId w:val="4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construcción enfática: no otra cosa sino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/</w:t>
      </w:r>
      <w:r>
        <w:rPr>
          <w:rFonts w:ascii="宋体" w:hAnsi="宋体" w:eastAsia="宋体" w:cs="宋体"/>
          <w:kern w:val="0"/>
          <w:szCs w:val="21"/>
          <w:lang w:val="es-ES"/>
        </w:rPr>
        <w:t>que… (más…que)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es-ES"/>
        </w:rPr>
      </w:pPr>
      <w:r>
        <w:rPr>
          <w:rFonts w:ascii="黑体" w:hAnsi="黑体" w:eastAsia="黑体" w:cs="Times New Roman"/>
          <w:b/>
          <w:sz w:val="24"/>
          <w:szCs w:val="24"/>
          <w:lang w:val="es-ES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s-ES"/>
        </w:rPr>
        <w:t>四</w:t>
      </w:r>
      <w:r>
        <w:rPr>
          <w:rFonts w:ascii="黑体" w:hAnsi="黑体" w:eastAsia="黑体" w:cs="Times New Roman"/>
          <w:b/>
          <w:sz w:val="24"/>
          <w:szCs w:val="24"/>
          <w:lang w:val="es-ES"/>
        </w:rPr>
        <w:t>章 A</w:t>
      </w:r>
      <w:r>
        <w:rPr>
          <w:rFonts w:hint="eastAsia" w:ascii="黑体" w:hAnsi="黑体" w:eastAsia="黑体" w:cs="Times New Roman"/>
          <w:b/>
          <w:sz w:val="24"/>
          <w:szCs w:val="24"/>
          <w:lang w:val="es-ES"/>
        </w:rPr>
        <w:t>lunizaje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TimesNewRomanPSMT"/>
          <w:kern w:val="0"/>
          <w:szCs w:val="21"/>
          <w:lang w:val="es-ES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专项练习：人文练习；专题语法讲解；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真题训练：2</w:t>
      </w:r>
      <w:r>
        <w:rPr>
          <w:rFonts w:ascii="宋体" w:hAnsi="宋体" w:eastAsia="宋体" w:cs="宋体"/>
          <w:kern w:val="0"/>
          <w:szCs w:val="21"/>
          <w:lang w:val="es-ES"/>
        </w:rPr>
        <w:t>017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年真题</w:t>
      </w:r>
      <w:r>
        <w:rPr>
          <w:rFonts w:hint="eastAsia" w:ascii="宋体" w:hAnsi="宋体" w:eastAsia="宋体" w:cs="宋体"/>
          <w:kern w:val="0"/>
          <w:szCs w:val="21"/>
        </w:rPr>
        <w:t>；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模拟题训练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</w:p>
    <w:p>
      <w:pPr>
        <w:pStyle w:val="13"/>
        <w:widowControl/>
        <w:numPr>
          <w:ilvl w:val="0"/>
          <w:numId w:val="5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hint="eastAsia" w:ascii="宋体" w:hAnsi="宋体" w:eastAsia="宋体" w:cs="宋体"/>
          <w:kern w:val="0"/>
          <w:szCs w:val="21"/>
          <w:lang w:val="es-ES"/>
        </w:rPr>
        <w:t>formas</w:t>
      </w:r>
      <w:r>
        <w:rPr>
          <w:rFonts w:ascii="宋体" w:hAnsi="宋体" w:eastAsia="宋体" w:cs="宋体"/>
          <w:kern w:val="0"/>
          <w:szCs w:val="21"/>
          <w:lang w:val="es-ES"/>
        </w:rPr>
        <w:t xml:space="preserve"> marcadas y no marcadas</w:t>
      </w:r>
    </w:p>
    <w:p>
      <w:pPr>
        <w:pStyle w:val="13"/>
        <w:widowControl/>
        <w:numPr>
          <w:ilvl w:val="0"/>
          <w:numId w:val="5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verbos transitivos, intransitivos y pronominales</w:t>
      </w:r>
    </w:p>
    <w:p>
      <w:pPr>
        <w:pStyle w:val="13"/>
        <w:widowControl/>
        <w:numPr>
          <w:ilvl w:val="0"/>
          <w:numId w:val="5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oración elíptica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es-ES"/>
        </w:rPr>
      </w:pPr>
      <w:r>
        <w:rPr>
          <w:rFonts w:ascii="黑体" w:hAnsi="黑体" w:eastAsia="黑体" w:cs="Times New Roman"/>
          <w:b/>
          <w:sz w:val="24"/>
          <w:szCs w:val="24"/>
          <w:lang w:val="es-ES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s-ES"/>
        </w:rPr>
        <w:t>五</w:t>
      </w:r>
      <w:r>
        <w:rPr>
          <w:rFonts w:ascii="黑体" w:hAnsi="黑体" w:eastAsia="黑体" w:cs="Times New Roman"/>
          <w:b/>
          <w:sz w:val="24"/>
          <w:szCs w:val="24"/>
          <w:lang w:val="es-ES"/>
        </w:rPr>
        <w:t>章 geografía de América Latina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TimesNewRomanPSMT"/>
          <w:kern w:val="0"/>
          <w:szCs w:val="21"/>
          <w:lang w:val="es-ES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专项练习：阅读练习；专题语法讲解；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真题训练：2</w:t>
      </w:r>
      <w:r>
        <w:rPr>
          <w:rFonts w:ascii="宋体" w:hAnsi="宋体" w:eastAsia="宋体" w:cs="宋体"/>
          <w:kern w:val="0"/>
          <w:szCs w:val="21"/>
          <w:lang w:val="es-ES"/>
        </w:rPr>
        <w:t>018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年真题</w:t>
      </w:r>
      <w:r>
        <w:rPr>
          <w:rFonts w:hint="eastAsia" w:ascii="宋体" w:hAnsi="宋体" w:eastAsia="宋体" w:cs="宋体"/>
          <w:kern w:val="0"/>
          <w:szCs w:val="21"/>
        </w:rPr>
        <w:t>；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模拟题训练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</w:p>
    <w:p>
      <w:pPr>
        <w:pStyle w:val="13"/>
        <w:widowControl/>
        <w:numPr>
          <w:ilvl w:val="0"/>
          <w:numId w:val="6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notable diferencia entre las estructuras sintácticas del chino y del español</w:t>
      </w:r>
    </w:p>
    <w:p>
      <w:pPr>
        <w:pStyle w:val="13"/>
        <w:widowControl/>
        <w:numPr>
          <w:ilvl w:val="0"/>
          <w:numId w:val="6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función sintáctica de las concordancias</w:t>
      </w:r>
    </w:p>
    <w:p>
      <w:pPr>
        <w:pStyle w:val="13"/>
        <w:widowControl/>
        <w:numPr>
          <w:ilvl w:val="0"/>
          <w:numId w:val="6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tiempos verbales perfectos e imperfectos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s-ES"/>
        </w:rPr>
      </w:pPr>
      <w:r>
        <w:rPr>
          <w:rFonts w:ascii="黑体" w:hAnsi="黑体" w:eastAsia="黑体" w:cs="Times New Roman"/>
          <w:b/>
          <w:sz w:val="24"/>
          <w:szCs w:val="24"/>
          <w:lang w:val="es-ES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s-ES"/>
        </w:rPr>
        <w:t>六</w:t>
      </w:r>
      <w:r>
        <w:rPr>
          <w:rFonts w:ascii="黑体" w:hAnsi="黑体" w:eastAsia="黑体" w:cs="Times New Roman"/>
          <w:b/>
          <w:sz w:val="24"/>
          <w:szCs w:val="24"/>
          <w:lang w:val="es-ES"/>
        </w:rPr>
        <w:t>章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 xml:space="preserve"> </w:t>
      </w:r>
      <w:r>
        <w:rPr>
          <w:rFonts w:ascii="黑体" w:hAnsi="黑体" w:eastAsia="黑体" w:cs="Times New Roman"/>
          <w:b/>
          <w:sz w:val="24"/>
          <w:szCs w:val="24"/>
          <w:lang w:val="es-ES"/>
        </w:rPr>
        <w:t>vida de Martín Fierro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TimesNewRomanPSMT"/>
          <w:kern w:val="0"/>
          <w:szCs w:val="21"/>
          <w:lang w:val="es-ES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  <w:lang w:val="es-ES"/>
        </w:rPr>
      </w:pPr>
      <w:r>
        <w:rPr>
          <w:rFonts w:hint="eastAsia" w:ascii="宋体" w:hAnsi="宋体" w:eastAsia="宋体" w:cs="宋体"/>
          <w:kern w:val="0"/>
          <w:szCs w:val="21"/>
        </w:rPr>
        <w:t>专项练习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：</w:t>
      </w:r>
      <w:r>
        <w:rPr>
          <w:rFonts w:hint="eastAsia" w:ascii="宋体" w:hAnsi="宋体" w:eastAsia="宋体" w:cs="宋体"/>
          <w:kern w:val="0"/>
          <w:szCs w:val="21"/>
        </w:rPr>
        <w:t>阅读练习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；</w:t>
      </w:r>
      <w:r>
        <w:rPr>
          <w:rFonts w:hint="eastAsia" w:ascii="宋体" w:hAnsi="宋体" w:eastAsia="宋体" w:cs="宋体"/>
          <w:kern w:val="0"/>
          <w:szCs w:val="21"/>
        </w:rPr>
        <w:t>专题语法讲解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；真题训练：2</w:t>
      </w:r>
      <w:r>
        <w:rPr>
          <w:rFonts w:ascii="宋体" w:hAnsi="宋体" w:eastAsia="宋体" w:cs="宋体"/>
          <w:kern w:val="0"/>
          <w:szCs w:val="21"/>
          <w:lang w:val="es-ES"/>
        </w:rPr>
        <w:t>019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年真题；模拟题训练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</w:p>
    <w:p>
      <w:pPr>
        <w:pStyle w:val="13"/>
        <w:widowControl/>
        <w:numPr>
          <w:ilvl w:val="0"/>
          <w:numId w:val="7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fenómenos fonéticos en el lenguaje popular y regional</w:t>
      </w:r>
    </w:p>
    <w:p>
      <w:pPr>
        <w:pStyle w:val="13"/>
        <w:widowControl/>
        <w:numPr>
          <w:ilvl w:val="0"/>
          <w:numId w:val="7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verbos pronominales incoativos: hacerse, ponerse, volverse</w:t>
      </w:r>
    </w:p>
    <w:p>
      <w:pPr>
        <w:pStyle w:val="13"/>
        <w:widowControl/>
        <w:numPr>
          <w:ilvl w:val="0"/>
          <w:numId w:val="7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nociones elementales sobre la versificación en español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es-ES"/>
        </w:rPr>
      </w:pPr>
      <w:r>
        <w:rPr>
          <w:rFonts w:ascii="黑体" w:hAnsi="黑体" w:eastAsia="黑体" w:cs="Times New Roman"/>
          <w:b/>
          <w:sz w:val="24"/>
          <w:szCs w:val="24"/>
          <w:lang w:val="es-ES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s-ES"/>
        </w:rPr>
        <w:t>七</w:t>
      </w:r>
      <w:r>
        <w:rPr>
          <w:rFonts w:ascii="黑体" w:hAnsi="黑体" w:eastAsia="黑体" w:cs="Times New Roman"/>
          <w:b/>
          <w:sz w:val="24"/>
          <w:szCs w:val="24"/>
          <w:lang w:val="es-ES"/>
        </w:rPr>
        <w:t>章 Los Juegos Olímpicos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TimesNewRomanPSMT"/>
          <w:kern w:val="0"/>
          <w:szCs w:val="21"/>
          <w:lang w:val="es-ES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专项练习：改错练习；专题语法讲解；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真题训练：2</w:t>
      </w:r>
      <w:r>
        <w:rPr>
          <w:rFonts w:ascii="宋体" w:hAnsi="宋体" w:eastAsia="宋体" w:cs="宋体"/>
          <w:kern w:val="0"/>
          <w:szCs w:val="21"/>
          <w:lang w:val="es-ES"/>
        </w:rPr>
        <w:t>020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年真题</w:t>
      </w:r>
      <w:r>
        <w:rPr>
          <w:rFonts w:hint="eastAsia" w:ascii="宋体" w:hAnsi="宋体" w:eastAsia="宋体" w:cs="宋体"/>
          <w:kern w:val="0"/>
          <w:szCs w:val="21"/>
        </w:rPr>
        <w:t>；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模拟题训练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</w:p>
    <w:p>
      <w:pPr>
        <w:pStyle w:val="13"/>
        <w:widowControl/>
        <w:numPr>
          <w:ilvl w:val="0"/>
          <w:numId w:val="8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locución prepositiva prep. +n. + prep.: en busca de</w:t>
      </w:r>
    </w:p>
    <w:p>
      <w:pPr>
        <w:pStyle w:val="13"/>
        <w:widowControl/>
        <w:numPr>
          <w:ilvl w:val="0"/>
          <w:numId w:val="8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variantes de conjunciones concesivas</w:t>
      </w:r>
    </w:p>
    <w:p>
      <w:pPr>
        <w:pStyle w:val="13"/>
        <w:widowControl/>
        <w:numPr>
          <w:ilvl w:val="0"/>
          <w:numId w:val="8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diferencia entre país, nación, estado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es-ES"/>
        </w:rPr>
      </w:pPr>
      <w:r>
        <w:rPr>
          <w:rFonts w:ascii="黑体" w:hAnsi="黑体" w:eastAsia="黑体" w:cs="Times New Roman"/>
          <w:b/>
          <w:sz w:val="24"/>
          <w:szCs w:val="24"/>
          <w:lang w:val="es-ES"/>
        </w:rPr>
        <w:t>第八章 la pulsera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专项练习：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词汇</w:t>
      </w:r>
      <w:r>
        <w:rPr>
          <w:rFonts w:hint="eastAsia" w:ascii="宋体" w:hAnsi="宋体" w:eastAsia="宋体" w:cs="宋体"/>
          <w:kern w:val="0"/>
          <w:szCs w:val="21"/>
        </w:rPr>
        <w:t>练习；专题语法讲解；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真题训练：2</w:t>
      </w:r>
      <w:r>
        <w:rPr>
          <w:rFonts w:ascii="宋体" w:hAnsi="宋体" w:eastAsia="宋体" w:cs="宋体"/>
          <w:kern w:val="0"/>
          <w:szCs w:val="21"/>
          <w:lang w:val="es-ES"/>
        </w:rPr>
        <w:t>021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年真题</w:t>
      </w:r>
      <w:r>
        <w:rPr>
          <w:rFonts w:hint="eastAsia" w:ascii="宋体" w:hAnsi="宋体" w:eastAsia="宋体" w:cs="宋体"/>
          <w:kern w:val="0"/>
          <w:szCs w:val="21"/>
        </w:rPr>
        <w:t>；</w:t>
      </w:r>
      <w:r>
        <w:rPr>
          <w:rFonts w:hint="eastAsia" w:ascii="宋体" w:hAnsi="宋体" w:eastAsia="宋体" w:cs="宋体"/>
          <w:kern w:val="0"/>
          <w:szCs w:val="21"/>
          <w:lang w:val="es-ES"/>
        </w:rPr>
        <w:t>模拟题训练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</w:p>
    <w:p>
      <w:pPr>
        <w:pStyle w:val="13"/>
        <w:widowControl/>
        <w:numPr>
          <w:ilvl w:val="0"/>
          <w:numId w:val="9"/>
        </w:numPr>
        <w:spacing w:before="156" w:beforeLines="50" w:after="156" w:afterLines="50"/>
        <w:jc w:val="left"/>
        <w:rPr>
          <w:rFonts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usos del condicional simple</w:t>
      </w:r>
    </w:p>
    <w:p>
      <w:pPr>
        <w:pStyle w:val="13"/>
        <w:widowControl/>
        <w:numPr>
          <w:ilvl w:val="0"/>
          <w:numId w:val="9"/>
        </w:numPr>
        <w:spacing w:before="156" w:beforeLines="50" w:after="156" w:afterLines="50"/>
        <w:jc w:val="left"/>
        <w:rPr>
          <w:rFonts w:hint="eastAsia" w:ascii="宋体" w:hAnsi="宋体" w:eastAsia="宋体" w:cs="宋体"/>
          <w:kern w:val="0"/>
          <w:szCs w:val="21"/>
          <w:lang w:val="es-ES"/>
        </w:rPr>
      </w:pPr>
      <w:r>
        <w:rPr>
          <w:rFonts w:ascii="宋体" w:hAnsi="宋体" w:eastAsia="宋体" w:cs="宋体"/>
          <w:kern w:val="0"/>
          <w:szCs w:val="21"/>
          <w:lang w:val="es-ES"/>
        </w:rPr>
        <w:t>los relativos que, quien, como, etc. con infinitivo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es-ES"/>
              </w:rPr>
            </w:pPr>
            <w:r>
              <w:rPr>
                <w:rFonts w:ascii="宋体" w:hAnsi="宋体" w:eastAsia="宋体"/>
                <w:lang w:val="es-ES"/>
              </w:rPr>
              <w:t>aprendiendo modales en el supermercado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es-ES"/>
              </w:rPr>
            </w:pPr>
            <w:r>
              <w:rPr>
                <w:rFonts w:ascii="宋体" w:hAnsi="宋体" w:eastAsia="宋体"/>
                <w:lang w:val="es-ES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Miguel de Cervantes Saavedra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Prometeo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Alunizaje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geografía de América Latina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vida de Martín Fierro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Los Juegos Olímpicos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la pulsera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456"/>
        <w:gridCol w:w="2244"/>
        <w:gridCol w:w="2410"/>
        <w:gridCol w:w="709"/>
        <w:gridCol w:w="1182"/>
        <w:gridCol w:w="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4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22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1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4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1-</w:t>
            </w: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4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es-ES"/>
              </w:rPr>
            </w:pPr>
            <w:r>
              <w:rPr>
                <w:rFonts w:ascii="宋体" w:hAnsi="宋体" w:eastAsia="宋体"/>
                <w:lang w:val="es-ES"/>
              </w:rPr>
              <w:t>aprendiendo modales en el supermercado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  <w:lang w:val="es-ES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专项练习：听力练习；专题语法讲解；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  <w:lang w:val="es-ES"/>
              </w:rPr>
            </w:pPr>
            <w:r>
              <w:rPr>
                <w:rFonts w:hint="eastAsia" w:ascii="宋体" w:hAnsi="宋体" w:eastAsia="宋体"/>
                <w:szCs w:val="21"/>
                <w:lang w:val="es-ES"/>
              </w:rPr>
              <w:t>真题训练：</w:t>
            </w:r>
            <w:r>
              <w:rPr>
                <w:rFonts w:ascii="宋体" w:hAnsi="宋体" w:eastAsia="宋体"/>
                <w:szCs w:val="21"/>
                <w:lang w:val="es-ES"/>
              </w:rPr>
              <w:t>2014真题；模拟题训练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es-ES"/>
              </w:rPr>
            </w:pPr>
            <w:r>
              <w:rPr>
                <w:rFonts w:ascii="宋体" w:hAnsi="宋体" w:eastAsia="宋体"/>
                <w:szCs w:val="21"/>
                <w:lang w:val="es-ES"/>
              </w:rPr>
              <w:t>4</w:t>
            </w:r>
          </w:p>
        </w:tc>
        <w:tc>
          <w:tcPr>
            <w:tcW w:w="118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课后思考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  <w:lang w:val="es-ES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4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es-E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4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Miguel de Cervantes Saavedra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专项练习：口译练习；专题语法讲解；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真题训练：</w:t>
            </w:r>
            <w:r>
              <w:rPr>
                <w:rFonts w:ascii="宋体" w:hAnsi="宋体" w:eastAsia="宋体"/>
                <w:szCs w:val="21"/>
              </w:rPr>
              <w:t>2015真题；模拟题训练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18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课后思考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4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5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4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Prometeo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专项练习：口译练习；专题语法讲解；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真题训练：</w:t>
            </w:r>
            <w:r>
              <w:rPr>
                <w:rFonts w:ascii="宋体" w:hAnsi="宋体" w:eastAsia="宋体"/>
                <w:szCs w:val="21"/>
              </w:rPr>
              <w:t>2016真题；模拟题训练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18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课后思考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4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7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4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Alunizaje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专项练习：人文练习；专题语法讲解；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真题训练：</w:t>
            </w:r>
            <w:r>
              <w:rPr>
                <w:rFonts w:ascii="宋体" w:hAnsi="宋体" w:eastAsia="宋体"/>
                <w:szCs w:val="21"/>
              </w:rPr>
              <w:t>2017真题；模拟题训练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18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课后思考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4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4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期中考试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18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10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11</w:t>
            </w:r>
          </w:p>
        </w:tc>
        <w:tc>
          <w:tcPr>
            <w:tcW w:w="4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geografía de América Latina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专项练习：阅读练习；专题语法讲解；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真题训练：</w:t>
            </w:r>
            <w:r>
              <w:rPr>
                <w:rFonts w:ascii="宋体" w:hAnsi="宋体" w:eastAsia="宋体"/>
                <w:szCs w:val="21"/>
              </w:rPr>
              <w:t>2018真题；模拟题训练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18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课后思考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4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12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13</w:t>
            </w:r>
          </w:p>
        </w:tc>
        <w:tc>
          <w:tcPr>
            <w:tcW w:w="4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vida de Martín Fierro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专项练习：阅读练习；专题语法讲解；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真题训练：</w:t>
            </w:r>
            <w:r>
              <w:rPr>
                <w:rFonts w:ascii="宋体" w:hAnsi="宋体" w:eastAsia="宋体"/>
                <w:szCs w:val="21"/>
              </w:rPr>
              <w:t>2019真题；模拟题训练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18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课后思考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4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14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15</w:t>
            </w:r>
          </w:p>
        </w:tc>
        <w:tc>
          <w:tcPr>
            <w:tcW w:w="4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Los Juegos Olímpicos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专项练习：改错练习；专题语法讲解；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真题训练：</w:t>
            </w:r>
            <w:r>
              <w:rPr>
                <w:rFonts w:ascii="宋体" w:hAnsi="宋体" w:eastAsia="宋体"/>
                <w:szCs w:val="21"/>
              </w:rPr>
              <w:t>2020真题；模拟题训练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18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课后思考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4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16</w:t>
            </w:r>
            <w:r>
              <w:rPr>
                <w:rFonts w:hint="eastAsia" w:ascii="宋体" w:hAnsi="宋体" w:eastAsia="宋体"/>
                <w:szCs w:val="21"/>
              </w:rPr>
              <w:t>-1</w:t>
            </w: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4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la pulsera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专项练习：词汇练习；专题语法讲解；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真题训练：</w:t>
            </w:r>
            <w:r>
              <w:rPr>
                <w:rFonts w:ascii="宋体" w:hAnsi="宋体" w:eastAsia="宋体"/>
                <w:szCs w:val="21"/>
              </w:rPr>
              <w:t>2021真题；模拟题训练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118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课后思考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复习总结</w:t>
            </w:r>
          </w:p>
        </w:tc>
        <w:tc>
          <w:tcPr>
            <w:tcW w:w="4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．西班牙语专业八级考试真题解析专家组，《全国高等学校西班牙语专业八级考试真题解析及样题集（2</w:t>
      </w:r>
      <w:r>
        <w:rPr>
          <w:rFonts w:ascii="宋体" w:hAnsi="宋体" w:eastAsia="宋体"/>
        </w:rPr>
        <w:t>014</w:t>
      </w:r>
      <w:r>
        <w:rPr>
          <w:rFonts w:hint="eastAsia" w:ascii="宋体" w:hAnsi="宋体" w:eastAsia="宋体"/>
        </w:rPr>
        <w:t>-</w:t>
      </w:r>
      <w:r>
        <w:rPr>
          <w:rFonts w:ascii="宋体" w:hAnsi="宋体" w:eastAsia="宋体"/>
        </w:rPr>
        <w:t>2016</w:t>
      </w:r>
      <w:r>
        <w:rPr>
          <w:rFonts w:hint="eastAsia" w:ascii="宋体" w:hAnsi="宋体" w:eastAsia="宋体"/>
        </w:rPr>
        <w:t>）》，外语教学与研究出版社，2</w:t>
      </w:r>
      <w:r>
        <w:rPr>
          <w:rFonts w:ascii="宋体" w:hAnsi="宋体" w:eastAsia="宋体"/>
        </w:rPr>
        <w:t>017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2．李佳蔓、孙梦雨，《西班牙语专八阅读快速突破6</w:t>
      </w:r>
      <w:r>
        <w:rPr>
          <w:rFonts w:ascii="宋体" w:hAnsi="宋体" w:eastAsia="宋体"/>
        </w:rPr>
        <w:t>0</w:t>
      </w:r>
      <w:r>
        <w:rPr>
          <w:rFonts w:hint="eastAsia" w:ascii="宋体" w:hAnsi="宋体" w:eastAsia="宋体"/>
        </w:rPr>
        <w:t>篇》，东华大学，2</w:t>
      </w:r>
      <w:r>
        <w:rPr>
          <w:rFonts w:ascii="宋体" w:hAnsi="宋体" w:eastAsia="宋体"/>
        </w:rPr>
        <w:t>021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3. </w:t>
      </w:r>
      <w:r>
        <w:rPr>
          <w:rFonts w:hint="eastAsia" w:ascii="宋体" w:hAnsi="宋体" w:eastAsia="宋体"/>
        </w:rPr>
        <w:t>罗丽娅、龚晓，《西班牙语专八改错快速突破</w:t>
      </w:r>
      <w:r>
        <w:rPr>
          <w:rFonts w:ascii="宋体" w:hAnsi="宋体" w:eastAsia="宋体"/>
        </w:rPr>
        <w:t>900</w:t>
      </w:r>
      <w:r>
        <w:rPr>
          <w:rFonts w:hint="eastAsia" w:ascii="宋体" w:hAnsi="宋体" w:eastAsia="宋体"/>
        </w:rPr>
        <w:t>篇》，东华大学，2</w:t>
      </w:r>
      <w:r>
        <w:rPr>
          <w:rFonts w:ascii="宋体" w:hAnsi="宋体" w:eastAsia="宋体"/>
        </w:rPr>
        <w:t>021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4. </w:t>
      </w:r>
      <w:r>
        <w:rPr>
          <w:rFonts w:hint="eastAsia" w:ascii="宋体" w:hAnsi="宋体" w:eastAsia="宋体"/>
        </w:rPr>
        <w:t>周金喆、刘旖捷，《西班牙语专八听力快速突破6</w:t>
      </w:r>
      <w:r>
        <w:rPr>
          <w:rFonts w:ascii="宋体" w:hAnsi="宋体" w:eastAsia="宋体"/>
        </w:rPr>
        <w:t>0</w:t>
      </w:r>
      <w:r>
        <w:rPr>
          <w:rFonts w:hint="eastAsia" w:ascii="宋体" w:hAnsi="宋体" w:eastAsia="宋体"/>
        </w:rPr>
        <w:t>篇》，东华大学，2</w:t>
      </w:r>
      <w:r>
        <w:rPr>
          <w:rFonts w:ascii="宋体" w:hAnsi="宋体" w:eastAsia="宋体"/>
        </w:rPr>
        <w:t>021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5. </w:t>
      </w:r>
      <w:r>
        <w:rPr>
          <w:rFonts w:hint="eastAsia" w:ascii="宋体" w:hAnsi="宋体" w:eastAsia="宋体"/>
        </w:rPr>
        <w:t>童林林，《西班牙语专八人文知识快速突破</w:t>
      </w:r>
      <w:r>
        <w:rPr>
          <w:rFonts w:ascii="宋体" w:hAnsi="宋体" w:eastAsia="宋体"/>
        </w:rPr>
        <w:t>300</w:t>
      </w:r>
      <w:r>
        <w:rPr>
          <w:rFonts w:hint="eastAsia" w:ascii="宋体" w:hAnsi="宋体" w:eastAsia="宋体"/>
        </w:rPr>
        <w:t>篇》，东华大学，2</w:t>
      </w:r>
      <w:r>
        <w:rPr>
          <w:rFonts w:ascii="宋体" w:hAnsi="宋体" w:eastAsia="宋体"/>
        </w:rPr>
        <w:t>020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</w:t>
      </w:r>
      <w:r>
        <w:rPr>
          <w:rFonts w:ascii="宋体" w:hAnsi="宋体" w:eastAsia="宋体"/>
        </w:rPr>
        <w:t xml:space="preserve">. </w:t>
      </w:r>
      <w:r>
        <w:rPr>
          <w:rFonts w:hint="eastAsia" w:ascii="宋体" w:hAnsi="宋体" w:eastAsia="宋体"/>
        </w:rPr>
        <w:t>逯阳，《西班牙语专八口译快速突破6</w:t>
      </w:r>
      <w:r>
        <w:rPr>
          <w:rFonts w:ascii="宋体" w:hAnsi="宋体" w:eastAsia="宋体"/>
        </w:rPr>
        <w:t>0</w:t>
      </w:r>
      <w:r>
        <w:rPr>
          <w:rFonts w:hint="eastAsia" w:ascii="宋体" w:hAnsi="宋体" w:eastAsia="宋体"/>
        </w:rPr>
        <w:t>篇》，东华大学，2</w:t>
      </w:r>
      <w:r>
        <w:rPr>
          <w:rFonts w:ascii="宋体" w:hAnsi="宋体" w:eastAsia="宋体"/>
        </w:rPr>
        <w:t>020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7. </w:t>
      </w:r>
      <w:r>
        <w:rPr>
          <w:rFonts w:hint="eastAsia" w:ascii="宋体" w:hAnsi="宋体" w:eastAsia="宋体"/>
        </w:rPr>
        <w:t>耿超、于长胜、张鹏，《西班牙语专业四八级词汇》，上海外语教育出版社，2</w:t>
      </w:r>
      <w:r>
        <w:rPr>
          <w:rFonts w:ascii="宋体" w:hAnsi="宋体" w:eastAsia="宋体"/>
        </w:rPr>
        <w:t>016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该课程主要采取练习法，并有机结合讨论法、讲授法等教学方法。采取教师与学生互动、学生与学生的方式：课前要求学生预习相关内容，把握要点难点；上课时教师讲授，学生参与；课下要求学生做好相关作业和练习。</w:t>
      </w:r>
    </w:p>
    <w:p>
      <w:pPr>
        <w:pStyle w:val="13"/>
        <w:widowControl/>
        <w:numPr>
          <w:ilvl w:val="0"/>
          <w:numId w:val="10"/>
        </w:numPr>
        <w:spacing w:before="156" w:beforeLines="50" w:after="156" w:afterLines="5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  <w:lang w:val="en-GB"/>
        </w:rPr>
        <w:t>讲授法：教师采用举例、对比等多种方式讲解主要概念及课程其他内容。</w:t>
      </w:r>
    </w:p>
    <w:p>
      <w:pPr>
        <w:pStyle w:val="13"/>
        <w:widowControl/>
        <w:numPr>
          <w:ilvl w:val="0"/>
          <w:numId w:val="10"/>
        </w:numPr>
        <w:spacing w:before="156" w:beforeLines="50" w:after="156" w:afterLines="5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  <w:lang w:val="en-GB"/>
        </w:rPr>
        <w:t>讨论法：教师组织学生二人一组、四人一组或者全班讨论。</w:t>
      </w:r>
    </w:p>
    <w:p>
      <w:pPr>
        <w:pStyle w:val="13"/>
        <w:widowControl/>
        <w:numPr>
          <w:ilvl w:val="0"/>
          <w:numId w:val="10"/>
        </w:numPr>
        <w:spacing w:before="156" w:beforeLines="50" w:after="156" w:afterLines="50"/>
        <w:jc w:val="left"/>
        <w:rPr>
          <w:rFonts w:hint="eastAsia" w:ascii="宋体" w:hAnsi="宋体" w:eastAsia="宋体"/>
          <w:lang w:val="en-GB"/>
        </w:rPr>
      </w:pPr>
      <w:r>
        <w:rPr>
          <w:rFonts w:hint="eastAsia" w:ascii="宋体" w:hAnsi="宋体" w:eastAsia="宋体"/>
          <w:lang w:val="en-GB"/>
        </w:rPr>
        <w:t>练习法：学生在教师的指导下巩固知识、运用知识、形成技能技巧。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2835"/>
        <w:gridCol w:w="3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3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16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3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外语运用能力</w:t>
            </w:r>
          </w:p>
        </w:tc>
        <w:tc>
          <w:tcPr>
            <w:tcW w:w="316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3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文学赏析能力</w:t>
            </w:r>
          </w:p>
        </w:tc>
        <w:tc>
          <w:tcPr>
            <w:tcW w:w="316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3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跨文化能力</w:t>
            </w:r>
          </w:p>
        </w:tc>
        <w:tc>
          <w:tcPr>
            <w:tcW w:w="316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Ansi="宋体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自主学习能力</w:t>
            </w:r>
          </w:p>
        </w:tc>
        <w:tc>
          <w:tcPr>
            <w:tcW w:w="316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（二）评定方法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>1．评定方法</w:t>
      </w:r>
    </w:p>
    <w:p>
      <w:pPr>
        <w:widowControl/>
        <w:spacing w:before="156" w:beforeLines="50" w:after="156" w:afterLines="50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采用形成性评价方式，关注学生课程目标达成情况，课程总成绩包括：（1）平时成绩（出席率、课堂表现、课后练习）</w:t>
      </w:r>
      <w:r>
        <w:rPr>
          <w:rFonts w:ascii="宋体" w:hAnsi="宋体" w:eastAsia="宋体"/>
        </w:rPr>
        <w:t>40%</w:t>
      </w:r>
      <w:r>
        <w:rPr>
          <w:rFonts w:hint="eastAsia" w:ascii="宋体" w:hAnsi="宋体" w:eastAsia="宋体"/>
        </w:rPr>
        <w:t>；（2）期中考试</w:t>
      </w:r>
      <w:r>
        <w:rPr>
          <w:rFonts w:ascii="宋体" w:hAnsi="宋体" w:eastAsia="宋体"/>
        </w:rPr>
        <w:t>30%</w:t>
      </w:r>
      <w:r>
        <w:rPr>
          <w:rFonts w:hint="eastAsia" w:ascii="宋体" w:hAnsi="宋体" w:eastAsia="宋体"/>
        </w:rPr>
        <w:t>；（3）期末考试</w:t>
      </w:r>
      <w:r>
        <w:rPr>
          <w:rFonts w:ascii="宋体" w:hAnsi="宋体" w:eastAsia="宋体"/>
        </w:rPr>
        <w:t>30%</w:t>
      </w:r>
      <w:r>
        <w:rPr>
          <w:rFonts w:hint="eastAsia" w:ascii="宋体" w:hAnsi="宋体" w:eastAsia="宋体"/>
        </w:rPr>
        <w:t xml:space="preserve"> 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2．课程目标的考核占比与达成度分析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142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达成度={0.4ｘ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1平时</w:t>
            </w:r>
            <w:r>
              <w:rPr>
                <w:rFonts w:ascii="宋体" w:hAnsi="宋体" w:eastAsia="宋体"/>
                <w:kern w:val="0"/>
                <w:szCs w:val="21"/>
              </w:rPr>
              <w:t>成绩+0.3ｘ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1期中成</w:t>
            </w:r>
            <w:r>
              <w:rPr>
                <w:rFonts w:ascii="宋体" w:hAnsi="宋体" w:eastAsia="宋体"/>
                <w:kern w:val="0"/>
                <w:szCs w:val="21"/>
              </w:rPr>
              <w:t>绩+0.3ｘ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（2）课程目标2、3、4达成度按照上述方式计算</w:t>
            </w: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（3）课程目标达成度=课程目标1达成度+课程目标2达成度+课程目标3达成度+课程目标</w:t>
            </w:r>
            <w:r>
              <w:rPr>
                <w:rFonts w:ascii="宋体" w:hAnsi="宋体" w:eastAsia="宋体"/>
                <w:kern w:val="0"/>
                <w:szCs w:val="21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83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kern w:val="0"/>
                <w:szCs w:val="21"/>
              </w:rPr>
              <w:t>4</w:t>
            </w: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（三）评分标准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非常熟练掌握西班牙语语音、语法、词汇等基础语言知识；熟练掌握西班牙语的听、说、读、写、译技能；能理解外语口语和书面语传递的信息、观点、情感；能使用外语口语和书面语有效传递信息，表达思想、情感，再现生活经验，并能注意语言表达的得体性和准确性；能借助语言工具书和相关资源进行笔译工作，并能完成一般的口译任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很熟练掌握西班牙语语音、语法、词汇等基础语言知识；熟练掌握西班牙语的听、说、读、写、译技能；能理解外语口语和书面语传递的信息、观点、情感；能使用外语口语和书面语有效传递信息，表达思想、情感，再现生活经验，并能注意语言表达的得体性和准确性；能借助语言工具书和相关资源进行笔译工作，并能完成一般的口译任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较熟练掌握西班牙语语音、语法、词汇等基础语言知识；熟练掌握西班牙语的听、说、读、写、译技能；能理解外语口语和书面语传递的信息、观点、情感；能使用外语口语和书面语有效传递信息，表达思想、情感，再现生活经验，并能注意语言表达的得体性和准确性；能借助语言工具书和相关资源进行笔译工作，并能完成一般的口译任务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掌握西班牙语语音、语法、词汇等基础语言知识；掌握西班牙语的听、说、读、写、译技能；能理解外语口语和书面语传递的信息、观点、情感；能使用外语口语和书面语有效传递信息，表达思想、情感，再现生活经验，并能注意语言表达的得体性和准确性；能借助语言工具书和相关资源进行笔译工作，并能完成一般的口译任务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够掌握西班牙语语音、语法、词汇等基础语言知识；掌握西班牙语的听、说、读、写、译技能；能理解外语口语和书面语传递的信息、观点、情感；能使用外语口语和书面语有效传递信息，表达思想、情感，再现生活经验，并能注意语言表达的得体性和准确性；能借助语言工具书和相关资源进行笔译工作，并能完成一般的口译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能够完全理解外语文学作品的主要内容和主题思想；欣赏不同体裁文学作品的特点、风格和语言艺术；对文学作品进行简要评论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能够很好地理解外语文学作品的主要内容和主题思想；欣赏不同体裁文学作品的特点、风格和语言艺术；对文学作品进行简要评论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能够较好地理解外语文学作品的主要内容和主题思想；欣赏不同体裁文学作品的特点、风格和语言艺术；对文学作品进行简要评论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能够理解外语文学作品的主要内容和主题思想；欣赏不同体裁文学作品的特点、风格和语言艺术；对文学作品进行简要评论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不能理解外语文学作品的主要内容和主题思想；欣赏不同体裁文学作品的特点、风格和语言艺术；对文学作品进行简要评论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完全具有中国情怀与国际视野，人文与科学素养；了解哲学、心理学、教育学等人文社科知识与自然科学基础知识；尊重世界文化多样性，具有跨文化和批判性文化意识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具有很好的中国情怀与国际视野，人文与科学素养；了解哲学、心理学、教育学等人文社科知识与自然科学基础知识；尊重世界文化多样性，具有跨文化和批判性文化意识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具有较好的中国情怀与国际视野，人文与科学素养；了解哲学、心理学、教育学等人文社科知识与自然科学基础知识；尊重世界文化多样性，具有跨文化和批判性文化意识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具有良好的中国情怀与国际视野，人文与科学素养；了解哲学、心理学、教育学等人文社科知识与自然科学基础知识；尊重世界文化多样性，具有跨文化和批判性文化意识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不具有中国情怀与国际视野，人文与科学素养；了解哲学、心理学、教育学等人文社科知识与自然科学基础知识；尊重世界文化多样性，具有跨文化和批判性文化意识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非常好地对学习进行自我规划、自我监管、自我评价、自我调节；及时总结并善于借鉴有效学习策略改进学习方法；利用现代信息手段进行自主学习；管理时间，规划和完成任务；运用基本的信息技术；掌握文献检索、资料查询以及运用现代信息技术获得相关信息的基本方法；具有初步的科学研究能力和良好的创新能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很好地对学习进行自我规划、自我监管、自我评价、自我调节；及时总结并善于借鉴有效学习策略改进学习方法；利用现代信息手段进行自主学习；管理时间，规划和完成任务；运用基本的信息技术；掌握文献检索、资料查询以及运用现代信息技术获得相关信息的基本方法；具有初步的科学研究能力和良好的创新能力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较好地对学习进行自我规划、自我监管、自我评价、自我调节；及时总结并善于借鉴有效学习策略改进学习方法；利用现代信息手段进行自主学习；管理时间，规划和完成任务；运用基本的信息技术；掌握文献检索、资料查询以及运用现代信息技术获得相关信息的基本方法；具有初步的科学研究能力和良好的创新能力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对学习进行自我规划、自我监管、自我评价、自我调节；及时总结并善于借鉴有效学习策略改进学习方法；利用现代信息手段进行自主学习；管理时间，规划和完成任务；运用基本的信息技术；掌握文献检索、资料查询以及运用现代信息技术获得相关信息的基本方法；具有初步的科学研究能力和良好的创新能力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够对学习进行自我规划、自我监管、自我评价、自我调节；及时总结并善于借鉴有效学习策略改进学习方法；利用现代信息手段进行自主学习；管理时间，规划和完成任务；运用基本的信息技术；掌握文献检索、资料查询以及运用现代信息技术获得相关信息的基本方法；具有初步的科学研究能力和良好的创新能力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NewRomanPSMT">
    <w:altName w:val="MS Gothic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FA0D91"/>
    <w:multiLevelType w:val="multilevel"/>
    <w:tmpl w:val="04FA0D91"/>
    <w:lvl w:ilvl="0" w:tentative="0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500" w:hanging="360"/>
      </w:pPr>
    </w:lvl>
    <w:lvl w:ilvl="2" w:tentative="0">
      <w:start w:val="1"/>
      <w:numFmt w:val="lowerRoman"/>
      <w:lvlText w:val="%3."/>
      <w:lvlJc w:val="right"/>
      <w:pPr>
        <w:ind w:left="2220" w:hanging="180"/>
      </w:p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F0A1BCC"/>
    <w:multiLevelType w:val="multilevel"/>
    <w:tmpl w:val="0F0A1BCC"/>
    <w:lvl w:ilvl="0" w:tentative="0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500" w:hanging="360"/>
      </w:pPr>
    </w:lvl>
    <w:lvl w:ilvl="2" w:tentative="0">
      <w:start w:val="1"/>
      <w:numFmt w:val="lowerRoman"/>
      <w:lvlText w:val="%3."/>
      <w:lvlJc w:val="right"/>
      <w:pPr>
        <w:ind w:left="2220" w:hanging="180"/>
      </w:p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E6664E8"/>
    <w:multiLevelType w:val="multilevel"/>
    <w:tmpl w:val="1E6664E8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00" w:hanging="360"/>
      </w:pPr>
    </w:lvl>
    <w:lvl w:ilvl="2" w:tentative="0">
      <w:start w:val="1"/>
      <w:numFmt w:val="lowerRoman"/>
      <w:lvlText w:val="%3."/>
      <w:lvlJc w:val="right"/>
      <w:pPr>
        <w:ind w:left="2220" w:hanging="180"/>
      </w:p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14C7D8C"/>
    <w:multiLevelType w:val="multilevel"/>
    <w:tmpl w:val="314C7D8C"/>
    <w:lvl w:ilvl="0" w:tentative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 w:tentative="0">
      <w:start w:val="1"/>
      <w:numFmt w:val="decimal"/>
      <w:lvlText w:val="%1．%2"/>
      <w:lvlJc w:val="left"/>
      <w:pPr>
        <w:ind w:left="1140" w:hanging="720"/>
      </w:pPr>
      <w:rPr>
        <w:rFonts w:hint="default"/>
        <w:b w:val="0"/>
        <w:bCs/>
      </w:rPr>
    </w:lvl>
    <w:lvl w:ilvl="2" w:tentative="0">
      <w:start w:val="1"/>
      <w:numFmt w:val="decimal"/>
      <w:lvlText w:val="%1．%2.%3"/>
      <w:lvlJc w:val="left"/>
      <w:pPr>
        <w:ind w:left="1560" w:hanging="720"/>
      </w:pPr>
      <w:rPr>
        <w:rFonts w:hint="default"/>
      </w:rPr>
    </w:lvl>
    <w:lvl w:ilvl="3" w:tentative="0">
      <w:start w:val="1"/>
      <w:numFmt w:val="decimal"/>
      <w:lvlText w:val="%1．%2.%3.%4"/>
      <w:lvlJc w:val="left"/>
      <w:pPr>
        <w:ind w:left="2340" w:hanging="1080"/>
      </w:pPr>
      <w:rPr>
        <w:rFonts w:hint="default"/>
      </w:rPr>
    </w:lvl>
    <w:lvl w:ilvl="4" w:tentative="0">
      <w:start w:val="1"/>
      <w:numFmt w:val="decimal"/>
      <w:lvlText w:val="%1．%2.%3.%4.%5"/>
      <w:lvlJc w:val="left"/>
      <w:pPr>
        <w:ind w:left="2760" w:hanging="1080"/>
      </w:pPr>
      <w:rPr>
        <w:rFonts w:hint="default"/>
      </w:rPr>
    </w:lvl>
    <w:lvl w:ilvl="5" w:tentative="0">
      <w:start w:val="1"/>
      <w:numFmt w:val="decimal"/>
      <w:lvlText w:val="%1．%2.%3.%4.%5.%6"/>
      <w:lvlJc w:val="left"/>
      <w:pPr>
        <w:ind w:left="3540" w:hanging="1440"/>
      </w:pPr>
      <w:rPr>
        <w:rFonts w:hint="default"/>
      </w:rPr>
    </w:lvl>
    <w:lvl w:ilvl="6" w:tentative="0">
      <w:start w:val="1"/>
      <w:numFmt w:val="decimal"/>
      <w:lvlText w:val="%1．%2.%3.%4.%5.%6.%7"/>
      <w:lvlJc w:val="left"/>
      <w:pPr>
        <w:ind w:left="4320" w:hanging="1800"/>
      </w:pPr>
      <w:rPr>
        <w:rFonts w:hint="default"/>
      </w:rPr>
    </w:lvl>
    <w:lvl w:ilvl="7" w:tentative="0">
      <w:start w:val="1"/>
      <w:numFmt w:val="decimal"/>
      <w:lvlText w:val="%1．%2.%3.%4.%5.%6.%7.%8"/>
      <w:lvlJc w:val="left"/>
      <w:pPr>
        <w:ind w:left="4740" w:hanging="1800"/>
      </w:pPr>
      <w:rPr>
        <w:rFonts w:hint="default"/>
      </w:rPr>
    </w:lvl>
    <w:lvl w:ilvl="8" w:tentative="0">
      <w:start w:val="1"/>
      <w:numFmt w:val="decimal"/>
      <w:lvlText w:val="%1．%2.%3.%4.%5.%6.%7.%8.%9"/>
      <w:lvlJc w:val="left"/>
      <w:pPr>
        <w:ind w:left="5520" w:hanging="2160"/>
      </w:pPr>
      <w:rPr>
        <w:rFonts w:hint="default"/>
      </w:rPr>
    </w:lvl>
  </w:abstractNum>
  <w:abstractNum w:abstractNumId="4">
    <w:nsid w:val="3CC466A2"/>
    <w:multiLevelType w:val="multilevel"/>
    <w:tmpl w:val="3CC466A2"/>
    <w:lvl w:ilvl="0" w:tentative="0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500" w:hanging="360"/>
      </w:pPr>
    </w:lvl>
    <w:lvl w:ilvl="2" w:tentative="0">
      <w:start w:val="1"/>
      <w:numFmt w:val="lowerRoman"/>
      <w:lvlText w:val="%3."/>
      <w:lvlJc w:val="right"/>
      <w:pPr>
        <w:ind w:left="2220" w:hanging="180"/>
      </w:p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D0E0BA2"/>
    <w:multiLevelType w:val="multilevel"/>
    <w:tmpl w:val="3D0E0BA2"/>
    <w:lvl w:ilvl="0" w:tentative="0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500" w:hanging="360"/>
      </w:pPr>
    </w:lvl>
    <w:lvl w:ilvl="2" w:tentative="0">
      <w:start w:val="1"/>
      <w:numFmt w:val="lowerRoman"/>
      <w:lvlText w:val="%3."/>
      <w:lvlJc w:val="right"/>
      <w:pPr>
        <w:ind w:left="2220" w:hanging="180"/>
      </w:p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F5E1F2F"/>
    <w:multiLevelType w:val="multilevel"/>
    <w:tmpl w:val="4F5E1F2F"/>
    <w:lvl w:ilvl="0" w:tentative="0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500" w:hanging="360"/>
      </w:pPr>
    </w:lvl>
    <w:lvl w:ilvl="2" w:tentative="0">
      <w:start w:val="1"/>
      <w:numFmt w:val="lowerRoman"/>
      <w:lvlText w:val="%3."/>
      <w:lvlJc w:val="right"/>
      <w:pPr>
        <w:ind w:left="2220" w:hanging="180"/>
      </w:p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7E8452B"/>
    <w:multiLevelType w:val="multilevel"/>
    <w:tmpl w:val="77E8452B"/>
    <w:lvl w:ilvl="0" w:tentative="0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500" w:hanging="360"/>
      </w:pPr>
    </w:lvl>
    <w:lvl w:ilvl="2" w:tentative="0">
      <w:start w:val="1"/>
      <w:numFmt w:val="lowerRoman"/>
      <w:lvlText w:val="%3."/>
      <w:lvlJc w:val="right"/>
      <w:pPr>
        <w:ind w:left="2220" w:hanging="180"/>
      </w:p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A08509C"/>
    <w:multiLevelType w:val="multilevel"/>
    <w:tmpl w:val="7A08509C"/>
    <w:lvl w:ilvl="0" w:tentative="0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500" w:hanging="360"/>
      </w:pPr>
    </w:lvl>
    <w:lvl w:ilvl="2" w:tentative="0">
      <w:start w:val="1"/>
      <w:numFmt w:val="lowerRoman"/>
      <w:lvlText w:val="%3."/>
      <w:lvlJc w:val="right"/>
      <w:pPr>
        <w:ind w:left="2220" w:hanging="180"/>
      </w:p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BF3763D"/>
    <w:multiLevelType w:val="multilevel"/>
    <w:tmpl w:val="7BF3763D"/>
    <w:lvl w:ilvl="0" w:tentative="0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500" w:hanging="360"/>
      </w:pPr>
    </w:lvl>
    <w:lvl w:ilvl="2" w:tentative="0">
      <w:start w:val="1"/>
      <w:numFmt w:val="lowerRoman"/>
      <w:lvlText w:val="%3."/>
      <w:lvlJc w:val="right"/>
      <w:pPr>
        <w:ind w:left="2220" w:hanging="180"/>
      </w:p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3ZTkyOTcxYjczMjhhMzk2Yzk2MDY2OWJjZTMyZTIifQ=="/>
  </w:docVars>
  <w:rsids>
    <w:rsidRoot w:val="001E5724"/>
    <w:rsid w:val="00022CBB"/>
    <w:rsid w:val="0003495E"/>
    <w:rsid w:val="00034C44"/>
    <w:rsid w:val="00077A5F"/>
    <w:rsid w:val="000F054A"/>
    <w:rsid w:val="00182C73"/>
    <w:rsid w:val="001E5724"/>
    <w:rsid w:val="00242673"/>
    <w:rsid w:val="00264752"/>
    <w:rsid w:val="00285327"/>
    <w:rsid w:val="002A7568"/>
    <w:rsid w:val="00313A87"/>
    <w:rsid w:val="00322986"/>
    <w:rsid w:val="00335E28"/>
    <w:rsid w:val="0034254B"/>
    <w:rsid w:val="0038665C"/>
    <w:rsid w:val="003B47C0"/>
    <w:rsid w:val="004070CF"/>
    <w:rsid w:val="004619F6"/>
    <w:rsid w:val="004E78CF"/>
    <w:rsid w:val="00541AB2"/>
    <w:rsid w:val="005A0378"/>
    <w:rsid w:val="00665621"/>
    <w:rsid w:val="00687E6C"/>
    <w:rsid w:val="00690CCE"/>
    <w:rsid w:val="006E4F82"/>
    <w:rsid w:val="006F64C9"/>
    <w:rsid w:val="007639A2"/>
    <w:rsid w:val="00782D1D"/>
    <w:rsid w:val="007B3FB1"/>
    <w:rsid w:val="007C379D"/>
    <w:rsid w:val="007C62ED"/>
    <w:rsid w:val="007E2BDD"/>
    <w:rsid w:val="007E39E3"/>
    <w:rsid w:val="008128AD"/>
    <w:rsid w:val="008560E2"/>
    <w:rsid w:val="00886EBF"/>
    <w:rsid w:val="00994DCF"/>
    <w:rsid w:val="00A03BBD"/>
    <w:rsid w:val="00A61EFD"/>
    <w:rsid w:val="00AA4570"/>
    <w:rsid w:val="00AA630A"/>
    <w:rsid w:val="00AE1809"/>
    <w:rsid w:val="00AE3D1A"/>
    <w:rsid w:val="00B03909"/>
    <w:rsid w:val="00B40ECD"/>
    <w:rsid w:val="00BA23F0"/>
    <w:rsid w:val="00BE7A8E"/>
    <w:rsid w:val="00C00798"/>
    <w:rsid w:val="00C14E80"/>
    <w:rsid w:val="00C54636"/>
    <w:rsid w:val="00C81FAA"/>
    <w:rsid w:val="00CA53B2"/>
    <w:rsid w:val="00D02F99"/>
    <w:rsid w:val="00D13271"/>
    <w:rsid w:val="00D14471"/>
    <w:rsid w:val="00D417A1"/>
    <w:rsid w:val="00D504B7"/>
    <w:rsid w:val="00D715F7"/>
    <w:rsid w:val="00D75105"/>
    <w:rsid w:val="00DC67B2"/>
    <w:rsid w:val="00DD7B5F"/>
    <w:rsid w:val="00DE7849"/>
    <w:rsid w:val="00E05E8B"/>
    <w:rsid w:val="00E366AB"/>
    <w:rsid w:val="00E76E34"/>
    <w:rsid w:val="00EB1296"/>
    <w:rsid w:val="00ED7F81"/>
    <w:rsid w:val="00F56396"/>
    <w:rsid w:val="00FB77A1"/>
    <w:rsid w:val="00FC24B5"/>
    <w:rsid w:val="21FF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5624</Words>
  <Characters>7022</Characters>
  <Lines>54</Lines>
  <Paragraphs>15</Paragraphs>
  <TotalTime>176</TotalTime>
  <ScaleCrop>false</ScaleCrop>
  <LinksUpToDate>false</LinksUpToDate>
  <CharactersWithSpaces>7230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2023-01-09T09:17:00Z</dcterms:created>
  <dc:creator>Windows User</dc:creator>
  <cp:lastModifiedBy>归flora</cp:lastModifiedBy>
  <cp:lastPrinted>2020-12-24T07:17:00Z</cp:lastPrinted>
  <dcterms:modified xsi:type="dcterms:W3CDTF">2023-01-10T11:58:32Z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DDB75C6BD32A4D799EA6F668FC3E0578</vt:lpwstr>
  </property>
</Properties>
</file>