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《西班牙语口译</w:t>
      </w:r>
      <w:r>
        <w:rPr>
          <w:rFonts w:ascii="黑体" w:hAnsi="黑体" w:eastAsia="黑体"/>
          <w:sz w:val="32"/>
          <w:szCs w:val="32"/>
        </w:rPr>
        <w:t>(</w:t>
      </w: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ascii="黑体" w:hAnsi="黑体" w:eastAsia="黑体"/>
          <w:sz w:val="32"/>
          <w:szCs w:val="32"/>
        </w:rPr>
        <w:t>)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Spanish-Chinese Interpretation II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SPAN1071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西班牙语专业本科生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.00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谭翎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2022年8月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《高级西班牙语口译教程》《理解当代中国西班牙语演讲教程》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了解口译的职业特性、工作规范，扎实口译基本功，并通过演讲训练有质量的观点表达，以适应经贸、外事等口译工作场合。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i/>
        </w:rPr>
      </w:pPr>
      <w:r>
        <w:rPr>
          <w:rFonts w:hint="eastAsia" w:hAnsi="宋体" w:cs="宋体"/>
        </w:rPr>
        <w:t>扎实交传口译基本功，熟练掌握外事、经贸、旅游口译基本内容。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/>
        <w:rPr>
          <w:rFonts w:hAnsi="宋体" w:cs="宋体"/>
        </w:rPr>
      </w:pPr>
      <w:r>
        <w:rPr>
          <w:rFonts w:hint="eastAsia" w:hAnsi="宋体" w:cs="宋体"/>
        </w:rPr>
        <w:t>了解口译的职业特性、职业素养、工作规范及外事礼仪，开拓国际视野，培养学生不卑不亢的品格、包容尊重的心态。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熟悉党和国家方针政策，了解国情国策，培养爱国情怀，增强文化自信；通过演讲训练培养有质量有逻辑的观点表达。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  <w:i/>
              </w:rPr>
            </w:pPr>
            <w:r>
              <w:rPr>
                <w:rFonts w:hint="eastAsia" w:hAnsi="宋体" w:cs="宋体"/>
              </w:rPr>
              <w:t>扎实交传口译基本功，熟练掌握外事、经贸、旅游口译基本内容。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第1-3章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对应毕业要求2、5：掌握西班牙语语言知识、西班牙和拉丁美洲文学知识、西班牙语国家与地区区域知 识,熟悉中国语言文化知识; 具备西班牙语运用能力、文学赏析能力、跨文化能力。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了解口译的职业特性、职业素养、工作规范及外事礼仪，开拓国际视野，培养学生不卑不亢的品格、包容尊重的心态。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第4-6章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对应毕业要求3、4、6：熟练掌握西班牙语的听、说、读、写、译技能,具备较强的西班牙语综合运用能力 和表达能力；了解相关专业知识以及人文社会科学与自然科学基础知识,形成跨学科知识结构; 具备获取和更新专业知识的学习能力以及较强的自主学习能力。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熟悉党和国家方针政策，了解国情国策，培养爱国情怀，增强文化自信；通过演讲训练培养有质量有逻辑的观点表达。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第7-9章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 xml:space="preserve">对应毕业要求1、8：诚实正直,具有正确的世界观、人生观和价值观,良好的道德品质和体格,家国、 天下情怀与全球视野,社会责任感,人文与科学素养,专业精神,合作精神,创新精神以及 学科基本素养; 具备良好的思辨能力。 </w:t>
            </w:r>
          </w:p>
        </w:tc>
      </w:tr>
    </w:tbl>
    <w:p>
      <w:pPr>
        <w:spacing w:before="156" w:beforeLines="50" w:after="156" w:afterLines="50"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ascii="Calibri" w:hAnsi="Calibri" w:eastAsia="黑体" w:cs="Times New Roman"/>
          <w:b/>
          <w:sz w:val="24"/>
          <w:szCs w:val="24"/>
        </w:rPr>
        <w:t>Entrevista de alcaldes de ciudades hermanas</w:t>
      </w:r>
      <w: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O</w:t>
      </w:r>
      <w:r>
        <w:rPr>
          <w:rFonts w:ascii="宋体" w:hAnsi="宋体" w:eastAsia="宋体" w:cs="TimesNewRomanPSMT"/>
          <w:color w:val="000000"/>
          <w:kern w:val="0"/>
          <w:szCs w:val="21"/>
        </w:rPr>
        <w:t>bjetivos: 1)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Familiarizar al alumno con las expresiones usuales en las entrevistas de dirigentes chinos con invitados extranjeros. 2) Ejercitarlo al alumno en el uso del vocabulario y la sintaxis correspondientes.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Prioridades: Los procesos protocolares de las entrevistas; las expresiones convencionales en la materia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Contenido: Entrevista de alcaldes de dos ciudades hermanas. Convertir las frases largas en cortas.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Calibri" w:hAnsi="Calibri" w:eastAsia="黑体" w:cs="Times New Roman"/>
          <w:b/>
          <w:sz w:val="24"/>
          <w:szCs w:val="24"/>
        </w:rPr>
      </w:pPr>
      <w:r>
        <w:rPr>
          <w:rFonts w:hint="eastAsia" w:ascii="Calibri" w:hAnsi="Calibri" w:eastAsia="黑体" w:cs="Times New Roman"/>
          <w:b/>
          <w:sz w:val="24"/>
          <w:szCs w:val="24"/>
        </w:rPr>
        <w:t xml:space="preserve">第二章 </w:t>
      </w:r>
      <w:r>
        <w:rPr>
          <w:rFonts w:ascii="Calibri" w:hAnsi="Calibri" w:eastAsia="黑体" w:cs="Times New Roman"/>
          <w:b/>
          <w:sz w:val="24"/>
          <w:szCs w:val="24"/>
        </w:rPr>
        <w:t>Palabras de autoridades chinas y extranjeras dirigidas al sector empresarial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O</w:t>
      </w:r>
      <w:r>
        <w:rPr>
          <w:rFonts w:ascii="宋体" w:hAnsi="宋体" w:eastAsia="宋体" w:cs="TimesNewRomanPSMT"/>
          <w:color w:val="000000"/>
          <w:kern w:val="0"/>
          <w:szCs w:val="21"/>
        </w:rPr>
        <w:t>bjetivos: 1) Hacer y ejercitarse en el uso del vocabulario, la sintaxis y las expresiones, técnicas dela interpretación en palabras y discursos pronunciados en algunos actos. 2) Pretender familiarizar al alumno con la práctica de ejercicios de intervención en ocasiones formales, así como con la interpretación de parlamentos enteros en entrevista y discursos.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Prioridades: Las intervenciones en actos ocasionales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Contenido: Intervención El Príncipe de Asturias en cena con empresarios chinos de proyección internacional. Palabras de Wu Bangguo en el almuerzo empresarial Chino-Argentino en Beijing. ¿Qué hacer cuando no se entiende?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Calibri" w:hAnsi="Calibri" w:eastAsia="黑体" w:cs="Times New Roman"/>
          <w:b/>
          <w:sz w:val="24"/>
          <w:szCs w:val="24"/>
        </w:rPr>
      </w:pPr>
      <w:r>
        <w:rPr>
          <w:rFonts w:hint="eastAsia" w:ascii="Calibri" w:hAnsi="Calibri" w:eastAsia="黑体" w:cs="Times New Roman"/>
          <w:b/>
          <w:sz w:val="24"/>
          <w:szCs w:val="24"/>
        </w:rPr>
        <w:t xml:space="preserve">第三章 </w:t>
      </w:r>
      <w:r>
        <w:rPr>
          <w:rFonts w:ascii="Calibri" w:hAnsi="Calibri" w:eastAsia="黑体" w:cs="Times New Roman"/>
          <w:b/>
          <w:sz w:val="24"/>
          <w:szCs w:val="24"/>
        </w:rPr>
        <w:t>Estudiar en el extranjero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O</w:t>
      </w:r>
      <w:r>
        <w:rPr>
          <w:rFonts w:ascii="宋体" w:hAnsi="宋体" w:eastAsia="宋体" w:cs="TimesNewRomanPSMT"/>
          <w:color w:val="000000"/>
          <w:kern w:val="0"/>
          <w:szCs w:val="21"/>
        </w:rPr>
        <w:t>bjetivos: Conocer el uso de términos y expresiones qu se suelen utilizar en materia del estudio en el extranjero bien con una beca gubernamental, bien mediante la autofinanciación.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Prioridades: Dos modalidades de trabajo frecuentes: la rueda de prensa y el coloquio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Contenido: Estudiar en el extranjero con una beca del gobierno. Coloquio sobre los estudios en el extranjero mediante el sistema de autofinanciación. Problemas de las personas de la interpretación.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Calibri" w:hAnsi="Calibri" w:eastAsia="黑体" w:cs="Times New Roman"/>
          <w:b/>
          <w:sz w:val="24"/>
          <w:szCs w:val="24"/>
        </w:rPr>
      </w:pPr>
      <w:r>
        <w:rPr>
          <w:rFonts w:hint="eastAsia" w:ascii="Calibri" w:hAnsi="Calibri" w:eastAsia="黑体" w:cs="Times New Roman"/>
          <w:b/>
          <w:sz w:val="24"/>
          <w:szCs w:val="24"/>
        </w:rPr>
        <w:t xml:space="preserve">第四章 </w:t>
      </w:r>
      <w:r>
        <w:rPr>
          <w:rFonts w:ascii="Calibri" w:hAnsi="Calibri" w:eastAsia="黑体" w:cs="Times New Roman"/>
          <w:b/>
          <w:sz w:val="24"/>
          <w:szCs w:val="24"/>
        </w:rPr>
        <w:t>Relaciones entre China y España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O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bjetivos: Conocer y poner en práctica ejercicios de intervención en ocasiones formales y de interpretación de parlamentos enteros en entrevista y discursos.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Prioridades: Traducción de palabras de significado contrario.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Contenido: Intervención del Secretario de Estado de España en el Foro de Inversiones y Cooperación Empresarial Hispano-China.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Calibri" w:hAnsi="Calibri" w:eastAsia="黑体" w:cs="Times New Roman"/>
          <w:b/>
          <w:sz w:val="24"/>
          <w:szCs w:val="24"/>
        </w:rPr>
      </w:pPr>
      <w:r>
        <w:rPr>
          <w:rFonts w:hint="eastAsia" w:ascii="Calibri" w:hAnsi="Calibri" w:eastAsia="黑体" w:cs="Times New Roman"/>
          <w:b/>
          <w:sz w:val="24"/>
          <w:szCs w:val="24"/>
        </w:rPr>
        <w:t xml:space="preserve">第五章 </w:t>
      </w:r>
      <w:r>
        <w:rPr>
          <w:rFonts w:ascii="Calibri" w:hAnsi="Calibri" w:eastAsia="黑体" w:cs="Times New Roman"/>
          <w:b/>
          <w:sz w:val="24"/>
          <w:szCs w:val="24"/>
        </w:rPr>
        <w:t>Relaciones entre China y América Latina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O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bjetivos: Conocer y poner en práctica ejercicios de intervención en ocasiones formales y de interpretación de parlamentos enteros en entrevista y discursos. 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Prioridades: Política exterior de China. Preparativos de la interpretación.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Contenido: Discurso del Presidente Hu ante el Honorable Congreso del Perú. Intercambio de ideas entre el Secretario de Relaciones Exteriores de México y los internautas chinos.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Calibri" w:hAnsi="Calibri" w:eastAsia="黑体" w:cs="Times New Roman"/>
          <w:b/>
          <w:sz w:val="24"/>
          <w:szCs w:val="24"/>
        </w:rPr>
      </w:pPr>
      <w:r>
        <w:rPr>
          <w:rFonts w:hint="eastAsia" w:ascii="Calibri" w:hAnsi="Calibri" w:eastAsia="黑体" w:cs="Times New Roman"/>
          <w:b/>
          <w:sz w:val="24"/>
          <w:szCs w:val="24"/>
        </w:rPr>
        <w:t xml:space="preserve">第六章 </w:t>
      </w:r>
      <w:r>
        <w:rPr>
          <w:rFonts w:ascii="Calibri" w:hAnsi="Calibri" w:eastAsia="黑体" w:cs="Times New Roman"/>
          <w:b/>
          <w:sz w:val="24"/>
          <w:szCs w:val="24"/>
        </w:rPr>
        <w:t>Negociación de comercio</w:t>
      </w:r>
      <w:r>
        <w:rPr>
          <w:rFonts w:hint="eastAsia" w:ascii="Calibri" w:hAnsi="Calibri" w:eastAsia="黑体" w:cs="Times New Roman"/>
          <w:b/>
          <w:sz w:val="24"/>
          <w:szCs w:val="24"/>
        </w:rPr>
        <w:t xml:space="preserve"> ex</w:t>
      </w:r>
      <w:r>
        <w:rPr>
          <w:rFonts w:ascii="Calibri" w:hAnsi="Calibri" w:eastAsia="黑体" w:cs="Times New Roman"/>
          <w:b/>
          <w:sz w:val="24"/>
          <w:szCs w:val="24"/>
        </w:rPr>
        <w:t>terior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O</w:t>
      </w:r>
      <w:r>
        <w:rPr>
          <w:rFonts w:ascii="宋体" w:hAnsi="宋体" w:eastAsia="宋体" w:cs="TimesNewRomanPSMT"/>
          <w:color w:val="000000"/>
          <w:kern w:val="0"/>
          <w:szCs w:val="21"/>
        </w:rPr>
        <w:t>bjetivos: Dominar el vocabulario, la sintaxis y las formas de expresión relacionados con el tema de la negociación del comercio exterior.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Prioridades: Ejercicios de interpretación referente a negociaciones del comercio exterior.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Contenido: Alcance de suministro, especificaciones de productos y negociaciones del precio. Forma de pago, plazo de entrega, transporte y arbitraje.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Calibri" w:hAnsi="Calibri" w:eastAsia="黑体" w:cs="Times New Roman"/>
          <w:b/>
          <w:sz w:val="24"/>
          <w:szCs w:val="24"/>
        </w:rPr>
      </w:pPr>
      <w:r>
        <w:rPr>
          <w:rFonts w:hint="eastAsia" w:ascii="Calibri" w:hAnsi="Calibri" w:eastAsia="黑体" w:cs="Times New Roman"/>
          <w:b/>
          <w:sz w:val="24"/>
          <w:szCs w:val="24"/>
        </w:rPr>
        <w:t xml:space="preserve">第七章 </w:t>
      </w:r>
      <w:r>
        <w:rPr>
          <w:rFonts w:ascii="Calibri" w:hAnsi="Calibri" w:eastAsia="黑体" w:cs="Times New Roman"/>
          <w:b/>
          <w:sz w:val="24"/>
          <w:szCs w:val="24"/>
        </w:rPr>
        <w:t>Cultura, la memoria de un pueblo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O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bjetivos: 1)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cono</w:t>
      </w:r>
      <w:r>
        <w:rPr>
          <w:rFonts w:ascii="宋体" w:hAnsi="宋体" w:eastAsia="宋体" w:cs="TimesNewRomanPSMT"/>
          <w:color w:val="000000"/>
          <w:kern w:val="0"/>
          <w:szCs w:val="21"/>
        </w:rPr>
        <w:t>cer la importancia de incrementar el poder blando de la cultura nacional. 2) conocer la selección del tema para un discurso y dominar el lenguaje breve en un discurso.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Prioridades: Dar un discurso de cuatro minutos sobre el tema indicado.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Contenido: Aprender lo que debemos hacer para fortalecer el poder blando de la cultura nacional. 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Calibri" w:hAnsi="Calibri" w:eastAsia="黑体" w:cs="Times New Roman"/>
          <w:b/>
          <w:sz w:val="24"/>
          <w:szCs w:val="24"/>
        </w:rPr>
      </w:pPr>
      <w:r>
        <w:rPr>
          <w:rFonts w:hint="eastAsia" w:ascii="Calibri" w:hAnsi="Calibri" w:eastAsia="黑体" w:cs="Times New Roman"/>
          <w:b/>
          <w:sz w:val="24"/>
          <w:szCs w:val="24"/>
        </w:rPr>
        <w:t xml:space="preserve">第八章 </w:t>
      </w:r>
      <w:r>
        <w:rPr>
          <w:rFonts w:ascii="Calibri" w:hAnsi="Calibri" w:eastAsia="黑体" w:cs="Times New Roman"/>
          <w:b/>
          <w:sz w:val="24"/>
          <w:szCs w:val="24"/>
        </w:rPr>
        <w:t>El desarrollo económico de alta calidad de China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O</w:t>
      </w:r>
      <w:r>
        <w:rPr>
          <w:rFonts w:ascii="宋体" w:hAnsi="宋体" w:eastAsia="宋体" w:cs="TimesNewRomanPSMT"/>
          <w:color w:val="000000"/>
          <w:kern w:val="0"/>
          <w:szCs w:val="21"/>
        </w:rPr>
        <w:t>bjetivos: 1)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cono</w:t>
      </w:r>
      <w:r>
        <w:rPr>
          <w:rFonts w:ascii="宋体" w:hAnsi="宋体" w:eastAsia="宋体" w:cs="TimesNewRomanPSMT"/>
          <w:color w:val="000000"/>
          <w:kern w:val="0"/>
          <w:szCs w:val="21"/>
        </w:rPr>
        <w:t>cer la esencia del desarrollo económico de alta calidad de China y las medidas para impulsarlo. 2) identificar los puntos principales del discurso público y saber exponer con buenos modales: gestos y expresiones faciales.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Prioridades: Aprender a elaborar de un discurso bien estructurado.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Contenido: Entender el concepto ¨desarrollo de alta calidad¨, conocer las medidas para impulsarlo y pensar lo que podemos hacer nosotros para ello.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Calibri" w:hAnsi="Calibri" w:eastAsia="黑体" w:cs="Times New Roman"/>
          <w:b/>
          <w:sz w:val="24"/>
          <w:szCs w:val="24"/>
        </w:rPr>
      </w:pPr>
      <w:r>
        <w:rPr>
          <w:rFonts w:hint="eastAsia" w:ascii="Calibri" w:hAnsi="Calibri" w:eastAsia="黑体" w:cs="Times New Roman"/>
          <w:b/>
          <w:sz w:val="24"/>
          <w:szCs w:val="24"/>
        </w:rPr>
        <w:t xml:space="preserve">第九章 </w:t>
      </w:r>
      <w:r>
        <w:rPr>
          <w:rFonts w:ascii="Calibri" w:hAnsi="Calibri" w:eastAsia="黑体" w:cs="Times New Roman"/>
          <w:b/>
          <w:sz w:val="24"/>
          <w:szCs w:val="24"/>
        </w:rPr>
        <w:t>La Franja y la Ruta, gran proyecto del siglo XXI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 O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bjetivos: comprender los antecedentes históricos y el objetivo de la iniciativa de la Franja y la Ruta, además de conocer las medidas propuestas para impulsar su construcción.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Prioridades: </w:t>
      </w:r>
      <w:r>
        <w:rPr>
          <w:rFonts w:ascii="宋体" w:hAnsi="宋体" w:eastAsia="宋体" w:cs="TimesNewRomanPSMT"/>
          <w:color w:val="000000"/>
          <w:kern w:val="0"/>
          <w:szCs w:val="21"/>
        </w:rPr>
        <w:t>conocer cómo utilizar adecuadamente las conjunciones en la elaboración de un discurso en español y conocer cómo preparar los apoyos visuales que se presentarán en el discurso.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Contenido: Conocer los antecedentes históricos y la situación actual de la iniciativa de la Franja y la Ruta, una plataforma importante para promover la ganancia compartida y el beneficio mutuo.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Entrevista de alcaldes de ciudades hermanas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Palabras de autoridades chinas y extranjeras dirigidas al sector empresarial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Estudiar en el extranjero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Relaciones entre China y España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Relaciones entre China y América Latina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Negociación de comercio exterior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Cultura, la memoria de un pueblo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El desarrollo económico de alta calidad de China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La Franja y la Ruta, gran proyecto del siglo XXI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841"/>
        <w:gridCol w:w="1694"/>
        <w:gridCol w:w="2001"/>
        <w:gridCol w:w="765"/>
        <w:gridCol w:w="1791"/>
        <w:gridCol w:w="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7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-2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依校历和课表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Entrevista de alcaldes de ciudades hermanas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Entrevista de alcaldes de dos ciudades hermanas. 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7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Convertir las frases largas en cortas.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-4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依校历和课表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Palabras de autoridades chinas y extranjeras dirigidas al sector empresarial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Las intervenciones en actos ocasionales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7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Memorizar el vocabulario y los textos.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  <w:r>
              <w:rPr>
                <w:rFonts w:ascii="宋体" w:hAnsi="宋体" w:eastAsia="宋体"/>
                <w:szCs w:val="21"/>
              </w:rPr>
              <w:t>-6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依校历和课表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Estudiar en el extranjero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Rueda de prensa y coloquio sobre los estudios en el extranjero mediante el sistema de autofinanciación. 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7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Ejercicios de interpretación visual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  <w:r>
              <w:rPr>
                <w:rFonts w:ascii="宋体" w:hAnsi="宋体" w:eastAsia="宋体"/>
                <w:szCs w:val="21"/>
              </w:rPr>
              <w:t>-8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依校历和课表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Relaciones entre China y España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Intervención del Secretario de Estado de España en el Foro de Inversiones y Cooperación Empresarial Hispano-China. 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7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Traducción de palabras de significado contrario.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  <w:r>
              <w:rPr>
                <w:rFonts w:ascii="宋体" w:hAnsi="宋体" w:eastAsia="宋体"/>
                <w:szCs w:val="21"/>
              </w:rPr>
              <w:t>-10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依校历和课表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Relaciones entre China y América Latina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Intercambio de ideas entre el Secretario de Relaciones Exteriores de México y los internautas chinos. 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7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Preparativos de la interpretación.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1-12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依校历和课表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Negociación de comercio exterior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Alcance de suministro, especificaciones de productos y negociaciones del precio. Forma de pago, plazo de entrega, transporte y arbitraje. 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7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Ejercicios de interpretación referente a negociaciones del comercio exterior.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3-14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依校历和课表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Cultura, la memoria de un pueblo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I</w:t>
            </w:r>
            <w:r>
              <w:rPr>
                <w:rFonts w:ascii="宋体" w:hAnsi="宋体" w:eastAsia="宋体"/>
              </w:rPr>
              <w:t>ncrementar el poder blando de la cultura nacional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7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Elaboración del discurso: selección del tema. La presentación: lengua breve.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5-16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依校历和课表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El desarrollo económico de alta calidad de China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La economía china: del crecimiento rápido al desarrollo de alta calidad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7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Elaboración del discurso: decidir los puntos principales. La presentación: gestos y expresiones faciales.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依校历和课表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</w:rPr>
              <w:t>La Franja y la Ruta, gran proyecto del siglo XXI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Impulsar la construcción de la Franja y la Ruta y conquistar nuevos espacios para la reforma y el desarrollo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7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Elaboración del discurso: utilizar las conjunciones. La presentación: preparación de los apoyos visuales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．常世儒：《西班牙语口译》，外语教学与研究出版社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2．常世儒：《新编西班牙语口译教程》，外语教学与研究出版社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hint="eastAsia" w:ascii="宋体" w:hAnsi="宋体" w:eastAsia="宋体"/>
        </w:rPr>
        <w:t>讲授法，一般安排1课时／周，以课文讲解、口译工作实例展示为主。</w:t>
      </w:r>
      <w:r>
        <w:rPr>
          <w:rFonts w:ascii="宋体" w:hAnsi="宋体" w:eastAsia="宋体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hint="eastAsia" w:ascii="宋体" w:hAnsi="宋体" w:eastAsia="宋体"/>
        </w:rPr>
        <w:t>实训法，实践环节，按该课程计划占一半课时，一般安排1课时／周，以口译和演讲实践为主。</w:t>
      </w:r>
      <w:r>
        <w:rPr>
          <w:rFonts w:ascii="宋体" w:hAnsi="宋体" w:eastAsia="宋体"/>
        </w:rPr>
        <w:t xml:space="preserve"> 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口译综合能力和理论应用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口试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口译综合能力和理论应用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口试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演讲技能和实践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口试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平时成绩：30</w:t>
      </w:r>
      <w:r>
        <w:rPr>
          <w:rFonts w:ascii="宋体" w:hAnsi="宋体" w:eastAsia="宋体"/>
        </w:rPr>
        <w:t>%</w:t>
      </w:r>
      <w:r>
        <w:rPr>
          <w:rFonts w:hint="eastAsia" w:ascii="宋体" w:hAnsi="宋体" w:eastAsia="宋体"/>
        </w:rPr>
        <w:t>（课后口译实训录音与课堂表现）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期中考试：30</w:t>
      </w:r>
      <w:r>
        <w:rPr>
          <w:rFonts w:ascii="宋体" w:hAnsi="宋体" w:eastAsia="宋体"/>
        </w:rPr>
        <w:t>%</w:t>
      </w:r>
      <w:r>
        <w:rPr>
          <w:rFonts w:hint="eastAsia" w:ascii="宋体" w:hAnsi="宋体" w:eastAsia="宋体"/>
        </w:rPr>
        <w:t>（口试）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期末考试：40</w:t>
      </w:r>
      <w:r>
        <w:rPr>
          <w:rFonts w:ascii="宋体" w:hAnsi="宋体" w:eastAsia="宋体"/>
        </w:rPr>
        <w:t>%</w:t>
      </w:r>
      <w:r>
        <w:rPr>
          <w:rFonts w:hint="eastAsia" w:ascii="宋体" w:hAnsi="宋体" w:eastAsia="宋体"/>
        </w:rPr>
        <w:t>（口试）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  <w:r>
        <w:rPr>
          <w:rFonts w:hint="eastAsia" w:ascii="宋体" w:hAnsi="宋体" w:eastAsia="宋体"/>
        </w:rPr>
        <w:t>（五号宋体）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065"/>
        <w:gridCol w:w="993"/>
        <w:gridCol w:w="1068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06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60</w:t>
            </w:r>
            <w:r>
              <w:rPr>
                <w:rFonts w:ascii="宋体" w:hAnsi="宋体" w:eastAsia="宋体"/>
              </w:rPr>
              <w:t>%</w:t>
            </w:r>
          </w:p>
        </w:tc>
        <w:tc>
          <w:tcPr>
            <w:tcW w:w="106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60</w:t>
            </w:r>
            <w:r>
              <w:rPr>
                <w:rFonts w:ascii="宋体" w:hAnsi="宋体" w:eastAsia="宋体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06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06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3ZTkyOTcxYjczMjhhMzk2Yzk2MDY2OWJjZTMyZTIifQ=="/>
  </w:docVars>
  <w:rsids>
    <w:rsidRoot w:val="001E5724"/>
    <w:rsid w:val="00022CBB"/>
    <w:rsid w:val="00077A5F"/>
    <w:rsid w:val="00084C6B"/>
    <w:rsid w:val="000F054A"/>
    <w:rsid w:val="00124AA8"/>
    <w:rsid w:val="00186DFB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43094E"/>
    <w:rsid w:val="00441B00"/>
    <w:rsid w:val="00461966"/>
    <w:rsid w:val="00570D03"/>
    <w:rsid w:val="005A0378"/>
    <w:rsid w:val="005A4FC9"/>
    <w:rsid w:val="005F519B"/>
    <w:rsid w:val="0066157C"/>
    <w:rsid w:val="00665621"/>
    <w:rsid w:val="006A145E"/>
    <w:rsid w:val="006E4F82"/>
    <w:rsid w:val="006F64C9"/>
    <w:rsid w:val="007477FF"/>
    <w:rsid w:val="007639A2"/>
    <w:rsid w:val="007706E7"/>
    <w:rsid w:val="00776B30"/>
    <w:rsid w:val="00790C08"/>
    <w:rsid w:val="007A7C05"/>
    <w:rsid w:val="007C379D"/>
    <w:rsid w:val="007C62ED"/>
    <w:rsid w:val="007E39E3"/>
    <w:rsid w:val="007F2493"/>
    <w:rsid w:val="008128AD"/>
    <w:rsid w:val="008320A5"/>
    <w:rsid w:val="008560E2"/>
    <w:rsid w:val="00886AE3"/>
    <w:rsid w:val="00886EBF"/>
    <w:rsid w:val="00921F47"/>
    <w:rsid w:val="00A03BBD"/>
    <w:rsid w:val="00A61EFD"/>
    <w:rsid w:val="00AA4570"/>
    <w:rsid w:val="00AA630A"/>
    <w:rsid w:val="00AE3D1A"/>
    <w:rsid w:val="00B03909"/>
    <w:rsid w:val="00B40ECD"/>
    <w:rsid w:val="00BA23F0"/>
    <w:rsid w:val="00BE151D"/>
    <w:rsid w:val="00BE246B"/>
    <w:rsid w:val="00C00798"/>
    <w:rsid w:val="00C13EC6"/>
    <w:rsid w:val="00C54636"/>
    <w:rsid w:val="00CA53B2"/>
    <w:rsid w:val="00CF7047"/>
    <w:rsid w:val="00D0013E"/>
    <w:rsid w:val="00D02F99"/>
    <w:rsid w:val="00D13271"/>
    <w:rsid w:val="00D14471"/>
    <w:rsid w:val="00D417A1"/>
    <w:rsid w:val="00D504B7"/>
    <w:rsid w:val="00D715F7"/>
    <w:rsid w:val="00DD7B5F"/>
    <w:rsid w:val="00DE7849"/>
    <w:rsid w:val="00DF081A"/>
    <w:rsid w:val="00E05E8B"/>
    <w:rsid w:val="00E23924"/>
    <w:rsid w:val="00E366AB"/>
    <w:rsid w:val="00E76E34"/>
    <w:rsid w:val="00ED7F81"/>
    <w:rsid w:val="00F1006B"/>
    <w:rsid w:val="00F56396"/>
    <w:rsid w:val="00F733B7"/>
    <w:rsid w:val="00FB3E6D"/>
    <w:rsid w:val="00FB77A1"/>
    <w:rsid w:val="00FC24B5"/>
    <w:rsid w:val="3202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Plain Text Char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Header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Footer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Balloon Text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8</Pages>
  <Words>2532</Words>
  <Characters>7306</Characters>
  <Lines>60</Lines>
  <Paragraphs>17</Paragraphs>
  <TotalTime>183</TotalTime>
  <ScaleCrop>false</ScaleCrop>
  <LinksUpToDate>false</LinksUpToDate>
  <CharactersWithSpaces>8272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2022-12-20T02:51:00Z</dcterms:created>
  <dc:creator>Windows User</dc:creator>
  <cp:lastModifiedBy>归flora</cp:lastModifiedBy>
  <cp:lastPrinted>2020-12-24T07:17:00Z</cp:lastPrinted>
  <dcterms:modified xsi:type="dcterms:W3CDTF">2023-01-10T11:51:39Z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61BF0E1E2DB2478CB2771D95FD9BAA50</vt:lpwstr>
  </property>
</Properties>
</file>