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2AB1" w:rsidRDefault="001F3C03">
      <w:pPr>
        <w:spacing w:beforeLines="50" w:before="156" w:afterLines="50" w:after="156"/>
        <w:jc w:val="center"/>
        <w:rPr>
          <w:rFonts w:ascii="黑体" w:eastAsia="黑体" w:hAnsi="黑体"/>
          <w:sz w:val="32"/>
          <w:szCs w:val="32"/>
        </w:rPr>
      </w:pPr>
      <w:r>
        <w:rPr>
          <w:rFonts w:ascii="黑体" w:eastAsia="黑体" w:hAnsi="黑体" w:hint="eastAsia"/>
          <w:sz w:val="32"/>
          <w:szCs w:val="32"/>
        </w:rPr>
        <w:t>《经贸西班牙语》课程教学大纲</w:t>
      </w:r>
    </w:p>
    <w:p w:rsidR="00DD2AB1" w:rsidRDefault="001F3C03">
      <w:pPr>
        <w:pStyle w:val="PlainText"/>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DD2AB1">
        <w:trPr>
          <w:jc w:val="center"/>
        </w:trPr>
        <w:tc>
          <w:tcPr>
            <w:tcW w:w="1135" w:type="dxa"/>
            <w:vAlign w:val="center"/>
          </w:tcPr>
          <w:p w:rsidR="00DD2AB1" w:rsidRDefault="001F3C03">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DD2AB1" w:rsidRDefault="001F3C03">
            <w:pPr>
              <w:spacing w:beforeLines="50" w:before="156" w:afterLines="50" w:after="156"/>
              <w:jc w:val="left"/>
              <w:rPr>
                <w:rFonts w:ascii="宋体" w:eastAsia="宋体" w:hAnsi="宋体"/>
              </w:rPr>
            </w:pPr>
            <w:r>
              <w:rPr>
                <w:rFonts w:ascii="宋体" w:eastAsia="宋体" w:hAnsi="宋体"/>
              </w:rPr>
              <w:t>Business Spanish</w:t>
            </w:r>
          </w:p>
        </w:tc>
        <w:tc>
          <w:tcPr>
            <w:tcW w:w="1134" w:type="dxa"/>
            <w:vAlign w:val="center"/>
          </w:tcPr>
          <w:p w:rsidR="00DD2AB1" w:rsidRDefault="001F3C03">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DD2AB1" w:rsidRDefault="001F3C03">
            <w:pPr>
              <w:spacing w:beforeLines="50" w:before="156" w:afterLines="50" w:after="156"/>
              <w:rPr>
                <w:rFonts w:ascii="宋体" w:eastAsia="宋体" w:hAnsi="宋体"/>
              </w:rPr>
            </w:pPr>
            <w:r>
              <w:rPr>
                <w:rFonts w:ascii="宋体" w:eastAsia="宋体" w:hAnsi="宋体"/>
              </w:rPr>
              <w:t>SPAN2017</w:t>
            </w:r>
          </w:p>
        </w:tc>
      </w:tr>
      <w:tr w:rsidR="00DD2AB1">
        <w:trPr>
          <w:jc w:val="center"/>
        </w:trPr>
        <w:tc>
          <w:tcPr>
            <w:tcW w:w="1135" w:type="dxa"/>
            <w:vAlign w:val="center"/>
          </w:tcPr>
          <w:p w:rsidR="00DD2AB1" w:rsidRDefault="001F3C03">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DD2AB1" w:rsidRDefault="001F3C03">
            <w:pPr>
              <w:spacing w:beforeLines="50" w:before="156" w:afterLines="50" w:after="156"/>
              <w:jc w:val="left"/>
              <w:rPr>
                <w:rFonts w:ascii="宋体" w:eastAsia="宋体" w:hAnsi="宋体"/>
              </w:rPr>
            </w:pPr>
            <w:r>
              <w:rPr>
                <w:rFonts w:ascii="宋体" w:eastAsia="宋体" w:hAnsi="宋体" w:hint="eastAsia"/>
              </w:rPr>
              <w:t>专业选修</w:t>
            </w:r>
          </w:p>
        </w:tc>
        <w:tc>
          <w:tcPr>
            <w:tcW w:w="1134" w:type="dxa"/>
            <w:vAlign w:val="center"/>
          </w:tcPr>
          <w:p w:rsidR="00DD2AB1" w:rsidRDefault="001F3C03">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DD2AB1" w:rsidRDefault="001F3C03">
            <w:pPr>
              <w:spacing w:beforeLines="50" w:before="156" w:afterLines="50" w:after="156"/>
              <w:rPr>
                <w:rFonts w:ascii="宋体" w:eastAsia="宋体" w:hAnsi="宋体"/>
              </w:rPr>
            </w:pPr>
            <w:r>
              <w:rPr>
                <w:rFonts w:ascii="宋体" w:eastAsia="宋体" w:hAnsi="宋体" w:hint="eastAsia"/>
              </w:rPr>
              <w:t>西班牙语专业</w:t>
            </w:r>
          </w:p>
        </w:tc>
      </w:tr>
      <w:tr w:rsidR="00DD2AB1">
        <w:trPr>
          <w:jc w:val="center"/>
        </w:trPr>
        <w:tc>
          <w:tcPr>
            <w:tcW w:w="1135" w:type="dxa"/>
            <w:vAlign w:val="center"/>
          </w:tcPr>
          <w:p w:rsidR="00DD2AB1" w:rsidRDefault="001F3C03">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分</w:t>
            </w:r>
          </w:p>
        </w:tc>
        <w:tc>
          <w:tcPr>
            <w:tcW w:w="3685" w:type="dxa"/>
            <w:vAlign w:val="center"/>
          </w:tcPr>
          <w:p w:rsidR="00DD2AB1" w:rsidRDefault="001F3C03">
            <w:pPr>
              <w:spacing w:beforeLines="50" w:before="156" w:afterLines="50" w:after="156"/>
              <w:jc w:val="left"/>
              <w:rPr>
                <w:rFonts w:ascii="宋体" w:eastAsia="宋体" w:hAnsi="宋体"/>
              </w:rPr>
            </w:pPr>
            <w:r>
              <w:rPr>
                <w:rFonts w:ascii="宋体" w:eastAsia="宋体" w:hAnsi="宋体"/>
              </w:rPr>
              <w:t>2.00</w:t>
            </w:r>
          </w:p>
        </w:tc>
        <w:tc>
          <w:tcPr>
            <w:tcW w:w="1134" w:type="dxa"/>
            <w:vAlign w:val="center"/>
          </w:tcPr>
          <w:p w:rsidR="00DD2AB1" w:rsidRDefault="001F3C03">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时</w:t>
            </w:r>
          </w:p>
        </w:tc>
        <w:tc>
          <w:tcPr>
            <w:tcW w:w="2744" w:type="dxa"/>
            <w:vAlign w:val="center"/>
          </w:tcPr>
          <w:p w:rsidR="00DD2AB1" w:rsidRDefault="001F3C03">
            <w:pPr>
              <w:spacing w:beforeLines="50" w:before="156" w:afterLines="50" w:after="156"/>
              <w:rPr>
                <w:rFonts w:ascii="宋体" w:eastAsia="宋体" w:hAnsi="宋体"/>
              </w:rPr>
            </w:pPr>
            <w:r>
              <w:rPr>
                <w:rFonts w:ascii="宋体" w:eastAsia="宋体" w:hAnsi="宋体"/>
              </w:rPr>
              <w:t>36</w:t>
            </w:r>
          </w:p>
        </w:tc>
      </w:tr>
      <w:tr w:rsidR="00DD2AB1">
        <w:trPr>
          <w:jc w:val="center"/>
        </w:trPr>
        <w:tc>
          <w:tcPr>
            <w:tcW w:w="1135" w:type="dxa"/>
            <w:vAlign w:val="center"/>
          </w:tcPr>
          <w:p w:rsidR="00DD2AB1" w:rsidRDefault="001F3C03">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DD2AB1" w:rsidRDefault="001F3C03">
            <w:pPr>
              <w:spacing w:beforeLines="50" w:before="156" w:afterLines="50" w:after="156"/>
              <w:jc w:val="left"/>
              <w:rPr>
                <w:rFonts w:ascii="宋体" w:eastAsia="宋体" w:hAnsi="宋体"/>
              </w:rPr>
            </w:pPr>
            <w:r>
              <w:rPr>
                <w:rFonts w:ascii="宋体" w:eastAsia="宋体" w:hAnsi="宋体" w:hint="eastAsia"/>
              </w:rPr>
              <w:t>外教</w:t>
            </w:r>
          </w:p>
        </w:tc>
        <w:tc>
          <w:tcPr>
            <w:tcW w:w="1134" w:type="dxa"/>
            <w:vAlign w:val="center"/>
          </w:tcPr>
          <w:p w:rsidR="00DD2AB1" w:rsidRDefault="001F3C03">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DD2AB1" w:rsidRDefault="001F3C03">
            <w:pPr>
              <w:spacing w:beforeLines="50" w:before="156" w:afterLines="50" w:after="156"/>
              <w:rPr>
                <w:rFonts w:ascii="宋体" w:eastAsia="宋体" w:hAnsi="宋体"/>
              </w:rPr>
            </w:pPr>
            <w:r>
              <w:rPr>
                <w:rFonts w:ascii="宋体" w:eastAsia="宋体" w:hAnsi="宋体"/>
              </w:rPr>
              <w:t>2023</w:t>
            </w:r>
            <w:r>
              <w:rPr>
                <w:rFonts w:ascii="宋体" w:eastAsia="宋体" w:hAnsi="宋体"/>
              </w:rPr>
              <w:t>.</w:t>
            </w:r>
            <w:r>
              <w:rPr>
                <w:rFonts w:ascii="宋体" w:eastAsia="宋体" w:hAnsi="宋体" w:hint="eastAsia"/>
              </w:rPr>
              <w:t>8</w:t>
            </w:r>
          </w:p>
        </w:tc>
      </w:tr>
      <w:tr w:rsidR="00DD2AB1">
        <w:trPr>
          <w:jc w:val="center"/>
        </w:trPr>
        <w:tc>
          <w:tcPr>
            <w:tcW w:w="1135" w:type="dxa"/>
            <w:vAlign w:val="center"/>
          </w:tcPr>
          <w:p w:rsidR="00DD2AB1" w:rsidRDefault="001F3C03">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DD2AB1" w:rsidRDefault="001F3C03">
            <w:pPr>
              <w:spacing w:beforeLines="50" w:before="156" w:afterLines="50" w:after="156"/>
              <w:rPr>
                <w:rFonts w:ascii="宋体" w:eastAsia="宋体" w:hAnsi="宋体"/>
              </w:rPr>
            </w:pPr>
            <w:r>
              <w:rPr>
                <w:rFonts w:ascii="宋体" w:eastAsia="宋体" w:hAnsi="宋体" w:hint="eastAsia"/>
              </w:rPr>
              <w:t>李紫莹、王子刚，《国际经贸教程》，外语教学与研究出版社，</w:t>
            </w:r>
            <w:r>
              <w:rPr>
                <w:rFonts w:ascii="宋体" w:eastAsia="宋体" w:hAnsi="宋体" w:hint="eastAsia"/>
              </w:rPr>
              <w:t>2</w:t>
            </w:r>
            <w:r>
              <w:rPr>
                <w:rFonts w:ascii="宋体" w:eastAsia="宋体" w:hAnsi="宋体"/>
              </w:rPr>
              <w:t>021</w:t>
            </w:r>
          </w:p>
        </w:tc>
      </w:tr>
    </w:tbl>
    <w:p w:rsidR="00DD2AB1" w:rsidRDefault="001F3C03">
      <w:pPr>
        <w:pStyle w:val="PlainText"/>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bookmarkStart w:id="0" w:name="_GoBack"/>
      <w:bookmarkEnd w:id="0"/>
    </w:p>
    <w:p w:rsidR="00DD2AB1" w:rsidRDefault="001F3C03">
      <w:pPr>
        <w:pStyle w:val="PlainText"/>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DD2AB1" w:rsidRDefault="001F3C03">
      <w:pPr>
        <w:pStyle w:val="PlainText"/>
        <w:spacing w:beforeLines="50" w:before="156" w:afterLines="50" w:after="156"/>
        <w:ind w:firstLineChars="200" w:firstLine="420"/>
        <w:rPr>
          <w:rFonts w:hAnsi="宋体" w:cs="宋体"/>
        </w:rPr>
      </w:pPr>
      <w:r>
        <w:rPr>
          <w:rFonts w:hAnsi="宋体" w:cs="宋体" w:hint="eastAsia"/>
        </w:rPr>
        <w:t>新世纪开始以来，随着国家经济的长足发展，中国已经成为世界第二大经济体，特别是</w:t>
      </w:r>
      <w:r>
        <w:rPr>
          <w:rFonts w:hAnsi="宋体" w:cs="宋体" w:hint="eastAsia"/>
        </w:rPr>
        <w:t>2</w:t>
      </w:r>
      <w:r>
        <w:rPr>
          <w:rFonts w:hAnsi="宋体" w:cs="宋体"/>
        </w:rPr>
        <w:t>014</w:t>
      </w:r>
      <w:r>
        <w:rPr>
          <w:rFonts w:hAnsi="宋体" w:cs="宋体" w:hint="eastAsia"/>
        </w:rPr>
        <w:t>年起，中国成为了资本净输出国，对外经贸合作全面深化。我国对拉丁美洲的投资仅次于对亚洲的投资，据我国对外投资的第二位。在传统的经贸合作之外，我们的对外直接投资迅猛增长，国际经贸合作日益密切，电子商务和数字支付水平领先全球并向海外输出。</w:t>
      </w:r>
    </w:p>
    <w:p w:rsidR="00DD2AB1" w:rsidRDefault="001F3C03">
      <w:pPr>
        <w:pStyle w:val="PlainText"/>
        <w:spacing w:beforeLines="50" w:before="156" w:afterLines="50" w:after="156"/>
        <w:ind w:firstLineChars="200" w:firstLine="420"/>
        <w:rPr>
          <w:rFonts w:hAnsi="宋体" w:cs="宋体"/>
        </w:rPr>
      </w:pPr>
      <w:r>
        <w:rPr>
          <w:rFonts w:hAnsi="宋体" w:cs="宋体" w:hint="eastAsia"/>
        </w:rPr>
        <w:t>这对我国高校的西班牙语教育提出了新的要求，使得西班牙语教学面对新的挑战。“中国文化走出去”不是一句空话，他不仅要求我们的学生学习、了解中国文化的精髓，还要学会如何将所学的知识用外语表述出来。同时，中国企业“走出去”也同时面临着对象国风险问题，全球化和区域一体化在新的时代有了新的</w:t>
      </w:r>
      <w:r>
        <w:rPr>
          <w:rFonts w:hAnsi="宋体" w:cs="宋体" w:hint="eastAsia"/>
        </w:rPr>
        <w:t>内涵，也面临着新的挑战。希望通过这一课程，在一段时间内为国家培养合格的专业人才打下基础。</w:t>
      </w:r>
    </w:p>
    <w:p w:rsidR="00DD2AB1" w:rsidRDefault="001F3C03">
      <w:pPr>
        <w:pStyle w:val="PlainText"/>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rsidR="00DD2AB1" w:rsidRDefault="001F3C03">
      <w:pPr>
        <w:pStyle w:val="PlainText"/>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1</w:t>
      </w:r>
      <w:r>
        <w:rPr>
          <w:rFonts w:hAnsi="宋体" w:cs="宋体" w:hint="eastAsia"/>
          <w:b/>
        </w:rPr>
        <w:t>：外语运用能力</w:t>
      </w:r>
    </w:p>
    <w:p w:rsidR="00DD2AB1" w:rsidRDefault="001F3C03">
      <w:pPr>
        <w:pStyle w:val="PlainText"/>
        <w:numPr>
          <w:ilvl w:val="1"/>
          <w:numId w:val="1"/>
        </w:numPr>
        <w:spacing w:beforeLines="50" w:before="156" w:afterLines="50" w:after="156"/>
        <w:rPr>
          <w:rFonts w:hAnsi="宋体" w:cs="宋体"/>
        </w:rPr>
      </w:pPr>
      <w:r>
        <w:rPr>
          <w:rFonts w:hAnsi="宋体" w:cs="宋体" w:hint="eastAsia"/>
        </w:rPr>
        <w:t>能使用外语口语和书面语有效传递信息，表达思想、情感，并能注意语言表达的得体性和准确性</w:t>
      </w:r>
    </w:p>
    <w:p w:rsidR="00DD2AB1" w:rsidRDefault="001F3C03">
      <w:pPr>
        <w:pStyle w:val="PlainText"/>
        <w:numPr>
          <w:ilvl w:val="1"/>
          <w:numId w:val="1"/>
        </w:numPr>
        <w:spacing w:beforeLines="50" w:before="156" w:afterLines="50" w:after="156"/>
        <w:rPr>
          <w:rFonts w:hAnsi="宋体" w:cs="宋体"/>
        </w:rPr>
      </w:pPr>
      <w:r>
        <w:rPr>
          <w:rFonts w:hAnsi="宋体" w:cs="宋体" w:hint="eastAsia"/>
        </w:rPr>
        <w:t>能借助语言工具书和相关资源进行笔译工作，并能完成一般的口译任务</w:t>
      </w:r>
    </w:p>
    <w:p w:rsidR="00DD2AB1" w:rsidRDefault="001F3C03">
      <w:pPr>
        <w:pStyle w:val="PlainText"/>
        <w:numPr>
          <w:ilvl w:val="1"/>
          <w:numId w:val="1"/>
        </w:numPr>
        <w:spacing w:beforeLines="50" w:before="156" w:afterLines="50" w:after="156"/>
        <w:rPr>
          <w:rFonts w:hAnsi="宋体" w:cs="宋体"/>
        </w:rPr>
      </w:pPr>
      <w:r>
        <w:rPr>
          <w:rFonts w:hAnsi="宋体" w:cs="宋体" w:hint="eastAsia"/>
        </w:rPr>
        <w:t>能有效使用策略提高交际效果</w:t>
      </w:r>
    </w:p>
    <w:p w:rsidR="00DD2AB1" w:rsidRDefault="001F3C03">
      <w:pPr>
        <w:pStyle w:val="PlainText"/>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2</w:t>
      </w:r>
      <w:r>
        <w:rPr>
          <w:rFonts w:hAnsi="宋体" w:cs="宋体" w:hint="eastAsia"/>
          <w:b/>
        </w:rPr>
        <w:t>：跨文化能力</w:t>
      </w:r>
    </w:p>
    <w:p w:rsidR="00DD2AB1" w:rsidRDefault="00DD2AB1">
      <w:pPr>
        <w:pStyle w:val="ListParagraph"/>
        <w:numPr>
          <w:ilvl w:val="0"/>
          <w:numId w:val="1"/>
        </w:numPr>
        <w:spacing w:beforeLines="50" w:before="156" w:afterLines="50" w:after="156"/>
        <w:contextualSpacing w:val="0"/>
        <w:rPr>
          <w:rFonts w:ascii="宋体" w:eastAsia="宋体" w:hAnsi="宋体" w:cs="宋体"/>
          <w:vanish/>
          <w:szCs w:val="20"/>
        </w:rPr>
      </w:pPr>
    </w:p>
    <w:p w:rsidR="00DD2AB1" w:rsidRDefault="001F3C03">
      <w:pPr>
        <w:pStyle w:val="PlainText"/>
        <w:numPr>
          <w:ilvl w:val="1"/>
          <w:numId w:val="1"/>
        </w:numPr>
        <w:spacing w:beforeLines="50" w:before="156" w:afterLines="50" w:after="156"/>
        <w:rPr>
          <w:rFonts w:hAnsi="宋体" w:cs="宋体"/>
        </w:rPr>
      </w:pPr>
      <w:r>
        <w:rPr>
          <w:rFonts w:hAnsi="宋体" w:cs="宋体" w:hint="eastAsia"/>
        </w:rPr>
        <w:t>尊重世界文化多样性，具有跨文化同理心和批判性文化意识</w:t>
      </w:r>
    </w:p>
    <w:p w:rsidR="00DD2AB1" w:rsidRDefault="001F3C03">
      <w:pPr>
        <w:pStyle w:val="PlainText"/>
        <w:numPr>
          <w:ilvl w:val="1"/>
          <w:numId w:val="1"/>
        </w:numPr>
        <w:spacing w:beforeLines="50" w:before="156" w:afterLines="50" w:after="156"/>
        <w:rPr>
          <w:rFonts w:hAnsi="宋体" w:cs="宋体"/>
        </w:rPr>
      </w:pPr>
      <w:r>
        <w:rPr>
          <w:rFonts w:hAnsi="宋体" w:cs="宋体" w:hint="eastAsia"/>
        </w:rPr>
        <w:t>掌握基本的跨文化研究理论知识和分析方法，理解中华文化的基本特点和异同</w:t>
      </w:r>
    </w:p>
    <w:p w:rsidR="00DD2AB1" w:rsidRDefault="001F3C03">
      <w:pPr>
        <w:pStyle w:val="PlainText"/>
        <w:numPr>
          <w:ilvl w:val="1"/>
          <w:numId w:val="1"/>
        </w:numPr>
        <w:spacing w:beforeLines="50" w:before="156" w:afterLines="50" w:after="156"/>
        <w:rPr>
          <w:rFonts w:hAnsi="宋体" w:cs="宋体"/>
        </w:rPr>
      </w:pPr>
      <w:r>
        <w:rPr>
          <w:rFonts w:hAnsi="宋体" w:cs="宋体" w:hint="eastAsia"/>
        </w:rPr>
        <w:t>能对不同文化的经贸现象进行阐释和评价</w:t>
      </w:r>
    </w:p>
    <w:p w:rsidR="00DD2AB1" w:rsidRDefault="001F3C03">
      <w:pPr>
        <w:pStyle w:val="PlainText"/>
        <w:numPr>
          <w:ilvl w:val="1"/>
          <w:numId w:val="1"/>
        </w:numPr>
        <w:spacing w:beforeLines="50" w:before="156" w:afterLines="50" w:after="156"/>
        <w:rPr>
          <w:rFonts w:hAnsi="宋体" w:cs="宋体"/>
        </w:rPr>
      </w:pPr>
      <w:r>
        <w:rPr>
          <w:rFonts w:hAnsi="宋体" w:cs="宋体" w:hint="eastAsia"/>
        </w:rPr>
        <w:lastRenderedPageBreak/>
        <w:t>能有效和恰当</w:t>
      </w:r>
      <w:r>
        <w:rPr>
          <w:rFonts w:hAnsi="宋体" w:cs="宋体" w:hint="eastAsia"/>
        </w:rPr>
        <w:t>地进行跨文化沟通，并且能帮助不同文化背景的人士进行有效的跨文化沟通</w:t>
      </w:r>
    </w:p>
    <w:p w:rsidR="00DD2AB1" w:rsidRDefault="001F3C03">
      <w:pPr>
        <w:pStyle w:val="PlainText"/>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3</w:t>
      </w:r>
      <w:r>
        <w:rPr>
          <w:rFonts w:hAnsi="宋体" w:cs="宋体" w:hint="eastAsia"/>
          <w:b/>
        </w:rPr>
        <w:t>：思辨能力</w:t>
      </w:r>
    </w:p>
    <w:p w:rsidR="00DD2AB1" w:rsidRDefault="00DD2AB1">
      <w:pPr>
        <w:pStyle w:val="ListParagraph"/>
        <w:numPr>
          <w:ilvl w:val="0"/>
          <w:numId w:val="1"/>
        </w:numPr>
        <w:spacing w:beforeLines="50" w:before="156" w:afterLines="50" w:after="156"/>
        <w:contextualSpacing w:val="0"/>
        <w:rPr>
          <w:rFonts w:ascii="宋体" w:eastAsia="宋体" w:hAnsi="宋体" w:cs="宋体"/>
          <w:vanish/>
          <w:szCs w:val="20"/>
        </w:rPr>
      </w:pPr>
    </w:p>
    <w:p w:rsidR="00DD2AB1" w:rsidRDefault="001F3C03">
      <w:pPr>
        <w:pStyle w:val="PlainText"/>
        <w:numPr>
          <w:ilvl w:val="1"/>
          <w:numId w:val="1"/>
        </w:numPr>
        <w:spacing w:beforeLines="50" w:before="156" w:afterLines="50" w:after="156"/>
        <w:rPr>
          <w:rFonts w:hAnsi="宋体" w:cs="宋体"/>
        </w:rPr>
      </w:pPr>
      <w:r>
        <w:rPr>
          <w:rFonts w:hAnsi="宋体" w:cs="宋体" w:hint="eastAsia"/>
        </w:rPr>
        <w:t>勤学好问，相信理性，尊重事实，谨慎判断，公正评价地追求真理</w:t>
      </w:r>
    </w:p>
    <w:p w:rsidR="00DD2AB1" w:rsidRDefault="001F3C03">
      <w:pPr>
        <w:pStyle w:val="PlainText"/>
        <w:numPr>
          <w:ilvl w:val="1"/>
          <w:numId w:val="1"/>
        </w:numPr>
        <w:spacing w:beforeLines="50" w:before="156" w:afterLines="50" w:after="156"/>
        <w:rPr>
          <w:rFonts w:hAnsi="宋体" w:cs="宋体"/>
        </w:rPr>
      </w:pPr>
      <w:r>
        <w:rPr>
          <w:rFonts w:hAnsi="宋体" w:cs="宋体" w:hint="eastAsia"/>
        </w:rPr>
        <w:t>能对国际贸易中的概念、方法、背景灯要素进行阐述、分析、评价与解释</w:t>
      </w:r>
    </w:p>
    <w:p w:rsidR="00DD2AB1" w:rsidRDefault="001F3C03">
      <w:pPr>
        <w:pStyle w:val="PlainText"/>
        <w:numPr>
          <w:ilvl w:val="1"/>
          <w:numId w:val="1"/>
        </w:numPr>
        <w:spacing w:beforeLines="50" w:before="156" w:afterLines="50" w:after="156"/>
        <w:rPr>
          <w:rFonts w:hAnsi="宋体" w:cs="宋体"/>
        </w:rPr>
      </w:pPr>
      <w:r>
        <w:rPr>
          <w:rFonts w:hAnsi="宋体" w:cs="宋体" w:hint="eastAsia"/>
        </w:rPr>
        <w:t>能自觉反思和调节自己的思维过程</w:t>
      </w:r>
    </w:p>
    <w:p w:rsidR="00DD2AB1" w:rsidRDefault="001F3C03">
      <w:pPr>
        <w:pStyle w:val="PlainText"/>
        <w:spacing w:beforeLines="50" w:before="156" w:afterLines="50" w:after="156"/>
        <w:ind w:left="525"/>
        <w:rPr>
          <w:rFonts w:hAnsi="宋体" w:cs="宋体"/>
          <w:b/>
        </w:rPr>
      </w:pPr>
      <w:r>
        <w:rPr>
          <w:rFonts w:hAnsi="宋体" w:cs="宋体" w:hint="eastAsia"/>
          <w:b/>
        </w:rPr>
        <w:t>课程目标</w:t>
      </w:r>
      <w:r>
        <w:rPr>
          <w:rFonts w:hAnsi="宋体" w:cs="宋体"/>
          <w:b/>
        </w:rPr>
        <w:t>4</w:t>
      </w:r>
      <w:r>
        <w:rPr>
          <w:rFonts w:hAnsi="宋体" w:cs="宋体" w:hint="eastAsia"/>
          <w:b/>
        </w:rPr>
        <w:t>：自主学习能力</w:t>
      </w:r>
    </w:p>
    <w:p w:rsidR="00DD2AB1" w:rsidRDefault="00DD2AB1">
      <w:pPr>
        <w:pStyle w:val="ListParagraph"/>
        <w:numPr>
          <w:ilvl w:val="0"/>
          <w:numId w:val="1"/>
        </w:numPr>
        <w:spacing w:beforeLines="50" w:before="156" w:afterLines="50" w:after="156"/>
        <w:contextualSpacing w:val="0"/>
        <w:rPr>
          <w:rFonts w:ascii="宋体" w:eastAsia="宋体" w:hAnsi="宋体" w:cs="宋体"/>
          <w:vanish/>
          <w:szCs w:val="20"/>
        </w:rPr>
      </w:pPr>
    </w:p>
    <w:p w:rsidR="00DD2AB1" w:rsidRDefault="001F3C03">
      <w:pPr>
        <w:pStyle w:val="PlainText"/>
        <w:numPr>
          <w:ilvl w:val="1"/>
          <w:numId w:val="1"/>
        </w:numPr>
        <w:spacing w:beforeLines="50" w:before="156" w:afterLines="50" w:after="156"/>
        <w:rPr>
          <w:rFonts w:hAnsi="宋体" w:cs="宋体"/>
        </w:rPr>
      </w:pPr>
      <w:r>
        <w:rPr>
          <w:rFonts w:hAnsi="宋体" w:cs="宋体" w:hint="eastAsia"/>
        </w:rPr>
        <w:t>能对学习进行自我规划、自我监管、自我评价、自我调节，并且能及时总结并善于借鉴有效学习策略改进学习方法</w:t>
      </w:r>
    </w:p>
    <w:p w:rsidR="00DD2AB1" w:rsidRDefault="001F3C03">
      <w:pPr>
        <w:pStyle w:val="PlainText"/>
        <w:numPr>
          <w:ilvl w:val="1"/>
          <w:numId w:val="1"/>
        </w:numPr>
        <w:spacing w:beforeLines="50" w:before="156" w:afterLines="50" w:after="156"/>
        <w:rPr>
          <w:rFonts w:hAnsi="宋体" w:cs="宋体"/>
        </w:rPr>
      </w:pPr>
      <w:r>
        <w:rPr>
          <w:rFonts w:hAnsi="宋体" w:cs="宋体" w:hint="eastAsia"/>
        </w:rPr>
        <w:t>能组织和配合他人开展学习活动</w:t>
      </w:r>
    </w:p>
    <w:p w:rsidR="00DD2AB1" w:rsidRDefault="001F3C03">
      <w:pPr>
        <w:pStyle w:val="PlainText"/>
        <w:numPr>
          <w:ilvl w:val="1"/>
          <w:numId w:val="1"/>
        </w:numPr>
        <w:spacing w:beforeLines="50" w:before="156" w:afterLines="50" w:after="156"/>
        <w:rPr>
          <w:rFonts w:hAnsi="宋体" w:cs="宋体"/>
        </w:rPr>
      </w:pPr>
      <w:r>
        <w:rPr>
          <w:rFonts w:hAnsi="宋体" w:cs="宋体" w:hint="eastAsia"/>
        </w:rPr>
        <w:t>能利用现代信息技术手段进行自主学习</w:t>
      </w:r>
    </w:p>
    <w:p w:rsidR="00DD2AB1" w:rsidRDefault="001F3C03">
      <w:pPr>
        <w:pStyle w:val="PlainText"/>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DD2AB1" w:rsidRDefault="001F3C03">
      <w:pPr>
        <w:pStyle w:val="PlainText"/>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528"/>
        <w:gridCol w:w="1985"/>
        <w:gridCol w:w="4252"/>
      </w:tblGrid>
      <w:tr w:rsidR="00DD2AB1">
        <w:trPr>
          <w:jc w:val="center"/>
        </w:trPr>
        <w:tc>
          <w:tcPr>
            <w:tcW w:w="1302" w:type="dxa"/>
            <w:vAlign w:val="center"/>
          </w:tcPr>
          <w:p w:rsidR="00DD2AB1" w:rsidRDefault="001F3C03">
            <w:pPr>
              <w:pStyle w:val="PlainText"/>
              <w:spacing w:beforeLines="50" w:before="156" w:afterLines="50" w:after="156"/>
              <w:jc w:val="center"/>
              <w:rPr>
                <w:rFonts w:ascii="黑体" w:hAnsi="宋体"/>
                <w:b/>
                <w:bCs/>
                <w:szCs w:val="21"/>
              </w:rPr>
            </w:pPr>
            <w:r>
              <w:rPr>
                <w:rFonts w:ascii="黑体" w:hAnsi="宋体" w:hint="eastAsia"/>
                <w:b/>
                <w:bCs/>
                <w:szCs w:val="21"/>
              </w:rPr>
              <w:t>课程目标</w:t>
            </w:r>
          </w:p>
        </w:tc>
        <w:tc>
          <w:tcPr>
            <w:tcW w:w="1528" w:type="dxa"/>
            <w:vAlign w:val="center"/>
          </w:tcPr>
          <w:p w:rsidR="00DD2AB1" w:rsidRDefault="001F3C03">
            <w:pPr>
              <w:pStyle w:val="PlainText"/>
              <w:spacing w:beforeLines="50" w:before="156" w:afterLines="50" w:after="156"/>
              <w:jc w:val="center"/>
              <w:rPr>
                <w:rFonts w:hAnsi="宋体" w:cs="宋体"/>
                <w:b/>
              </w:rPr>
            </w:pPr>
            <w:r>
              <w:rPr>
                <w:rFonts w:hAnsi="宋体" w:cs="宋体" w:hint="eastAsia"/>
                <w:b/>
              </w:rPr>
              <w:t>课程子目标</w:t>
            </w:r>
          </w:p>
        </w:tc>
        <w:tc>
          <w:tcPr>
            <w:tcW w:w="1985" w:type="dxa"/>
            <w:vAlign w:val="center"/>
          </w:tcPr>
          <w:p w:rsidR="00DD2AB1" w:rsidRDefault="001F3C03">
            <w:pPr>
              <w:pStyle w:val="PlainText"/>
              <w:spacing w:beforeLines="50" w:before="156" w:afterLines="50" w:after="156"/>
              <w:jc w:val="center"/>
              <w:rPr>
                <w:rFonts w:ascii="黑体" w:hAnsi="宋体"/>
                <w:b/>
                <w:bCs/>
                <w:szCs w:val="21"/>
              </w:rPr>
            </w:pPr>
            <w:r>
              <w:rPr>
                <w:rFonts w:ascii="黑体" w:hAnsi="宋体" w:hint="eastAsia"/>
                <w:b/>
                <w:bCs/>
                <w:szCs w:val="21"/>
              </w:rPr>
              <w:t>对应课程内容</w:t>
            </w:r>
          </w:p>
        </w:tc>
        <w:tc>
          <w:tcPr>
            <w:tcW w:w="4252" w:type="dxa"/>
            <w:vAlign w:val="center"/>
          </w:tcPr>
          <w:p w:rsidR="00DD2AB1" w:rsidRDefault="001F3C03">
            <w:pPr>
              <w:pStyle w:val="PlainText"/>
              <w:spacing w:beforeLines="50" w:before="156" w:afterLines="50" w:after="156"/>
              <w:jc w:val="center"/>
              <w:rPr>
                <w:rFonts w:ascii="黑体" w:hAnsi="宋体"/>
                <w:b/>
                <w:bCs/>
                <w:szCs w:val="21"/>
              </w:rPr>
            </w:pPr>
            <w:r>
              <w:rPr>
                <w:rFonts w:ascii="黑体" w:hAnsi="宋体" w:hint="eastAsia"/>
                <w:b/>
                <w:bCs/>
                <w:szCs w:val="21"/>
              </w:rPr>
              <w:t>对应毕业要求</w:t>
            </w:r>
          </w:p>
        </w:tc>
      </w:tr>
      <w:tr w:rsidR="00DD2AB1">
        <w:trPr>
          <w:jc w:val="center"/>
        </w:trPr>
        <w:tc>
          <w:tcPr>
            <w:tcW w:w="1302" w:type="dxa"/>
            <w:vMerge w:val="restart"/>
            <w:vAlign w:val="center"/>
          </w:tcPr>
          <w:p w:rsidR="00DD2AB1" w:rsidRDefault="001F3C03">
            <w:pPr>
              <w:pStyle w:val="PlainText"/>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1</w:t>
            </w:r>
          </w:p>
        </w:tc>
        <w:tc>
          <w:tcPr>
            <w:tcW w:w="1528" w:type="dxa"/>
            <w:vAlign w:val="center"/>
          </w:tcPr>
          <w:p w:rsidR="00DD2AB1" w:rsidRDefault="001F3C03">
            <w:pPr>
              <w:pStyle w:val="PlainText"/>
              <w:spacing w:beforeLines="50" w:before="156" w:afterLines="50" w:after="156"/>
              <w:jc w:val="center"/>
              <w:rPr>
                <w:rFonts w:hAnsi="宋体" w:cs="宋体"/>
              </w:rPr>
            </w:pPr>
            <w:r>
              <w:rPr>
                <w:rFonts w:hAnsi="宋体" w:cs="宋体" w:hint="eastAsia"/>
              </w:rPr>
              <w:t>1.1</w:t>
            </w:r>
          </w:p>
        </w:tc>
        <w:tc>
          <w:tcPr>
            <w:tcW w:w="1985" w:type="dxa"/>
            <w:vAlign w:val="center"/>
          </w:tcPr>
          <w:p w:rsidR="00DD2AB1" w:rsidRDefault="001F3C03">
            <w:pPr>
              <w:pStyle w:val="PlainText"/>
              <w:spacing w:beforeLines="50" w:before="156" w:afterLines="50" w:after="156"/>
              <w:jc w:val="center"/>
              <w:rPr>
                <w:rFonts w:hAnsi="宋体" w:cs="宋体"/>
              </w:rPr>
            </w:pPr>
            <w:r>
              <w:rPr>
                <w:rFonts w:hAnsi="宋体" w:cs="宋体" w:hint="eastAsia"/>
              </w:rPr>
              <w:t>第一至八单元</w:t>
            </w:r>
          </w:p>
        </w:tc>
        <w:tc>
          <w:tcPr>
            <w:tcW w:w="4252" w:type="dxa"/>
            <w:vAlign w:val="center"/>
          </w:tcPr>
          <w:p w:rsidR="00DD2AB1" w:rsidRDefault="001F3C03">
            <w:pPr>
              <w:pStyle w:val="PlainText"/>
              <w:adjustRightInd w:val="0"/>
              <w:snapToGrid w:val="0"/>
              <w:jc w:val="left"/>
              <w:rPr>
                <w:rFonts w:hAnsi="宋体" w:cs="宋体"/>
              </w:rPr>
            </w:pPr>
            <w:r>
              <w:rPr>
                <w:rFonts w:hAnsi="宋体" w:cs="宋体"/>
              </w:rPr>
              <w:t xml:space="preserve">2-1 </w:t>
            </w:r>
            <w:r>
              <w:rPr>
                <w:rFonts w:hAnsi="宋体" w:cs="宋体"/>
              </w:rPr>
              <w:t>熟练掌握西班牙语语音、语法、词汇等基础语言知识</w:t>
            </w:r>
          </w:p>
          <w:p w:rsidR="00DD2AB1" w:rsidRDefault="001F3C03">
            <w:pPr>
              <w:pStyle w:val="PlainText"/>
              <w:adjustRightInd w:val="0"/>
              <w:snapToGrid w:val="0"/>
              <w:jc w:val="left"/>
              <w:rPr>
                <w:rFonts w:hAnsi="宋体" w:cs="宋体"/>
              </w:rPr>
            </w:pPr>
            <w:r>
              <w:rPr>
                <w:rFonts w:hAnsi="宋体" w:cs="宋体"/>
              </w:rPr>
              <w:t xml:space="preserve">3-1 </w:t>
            </w:r>
            <w:r>
              <w:rPr>
                <w:rFonts w:hAnsi="宋体" w:cs="宋体"/>
              </w:rPr>
              <w:t>熟练掌握西班牙语的听、说、读、写、译技能</w:t>
            </w:r>
          </w:p>
          <w:p w:rsidR="00DD2AB1" w:rsidRDefault="001F3C03">
            <w:pPr>
              <w:pStyle w:val="PlainText"/>
              <w:adjustRightInd w:val="0"/>
              <w:snapToGrid w:val="0"/>
              <w:jc w:val="left"/>
              <w:rPr>
                <w:rFonts w:hAnsi="宋体" w:cs="宋体"/>
              </w:rPr>
            </w:pPr>
            <w:r>
              <w:rPr>
                <w:rFonts w:hAnsi="宋体" w:cs="宋体"/>
              </w:rPr>
              <w:t xml:space="preserve">3-2 </w:t>
            </w:r>
            <w:r>
              <w:rPr>
                <w:rFonts w:hAnsi="宋体" w:cs="宋体"/>
              </w:rPr>
              <w:t>能理解外语口语和书面语传递的信息、观点、情感</w:t>
            </w:r>
          </w:p>
          <w:p w:rsidR="00DD2AB1" w:rsidRDefault="001F3C03">
            <w:pPr>
              <w:pStyle w:val="PlainText"/>
              <w:adjustRightInd w:val="0"/>
              <w:snapToGrid w:val="0"/>
              <w:jc w:val="left"/>
              <w:rPr>
                <w:rFonts w:hAnsi="宋体" w:cs="宋体"/>
              </w:rPr>
            </w:pPr>
            <w:r>
              <w:rPr>
                <w:rFonts w:hAnsi="宋体" w:cs="宋体"/>
              </w:rPr>
              <w:t>3-3</w:t>
            </w:r>
            <w:r>
              <w:rPr>
                <w:rFonts w:hAnsi="宋体" w:cs="宋体"/>
              </w:rPr>
              <w:t>能使用外语口语和书面语有效传递信息，表达思想、情感，再现生活经验，并能注意语言表达的得体性和准确性</w:t>
            </w:r>
          </w:p>
        </w:tc>
      </w:tr>
      <w:tr w:rsidR="00DD2AB1">
        <w:trPr>
          <w:jc w:val="center"/>
        </w:trPr>
        <w:tc>
          <w:tcPr>
            <w:tcW w:w="1302" w:type="dxa"/>
            <w:vMerge/>
            <w:vAlign w:val="center"/>
          </w:tcPr>
          <w:p w:rsidR="00DD2AB1" w:rsidRDefault="00DD2AB1">
            <w:pPr>
              <w:pStyle w:val="PlainText"/>
              <w:spacing w:beforeLines="50" w:before="156" w:afterLines="50" w:after="156"/>
              <w:jc w:val="center"/>
              <w:rPr>
                <w:rFonts w:hAnsi="宋体" w:cs="宋体"/>
                <w:szCs w:val="21"/>
              </w:rPr>
            </w:pPr>
          </w:p>
        </w:tc>
        <w:tc>
          <w:tcPr>
            <w:tcW w:w="1528" w:type="dxa"/>
            <w:vAlign w:val="center"/>
          </w:tcPr>
          <w:p w:rsidR="00DD2AB1" w:rsidRDefault="001F3C03">
            <w:pPr>
              <w:pStyle w:val="PlainText"/>
              <w:spacing w:beforeLines="50" w:before="156" w:afterLines="50" w:after="156"/>
              <w:jc w:val="center"/>
              <w:rPr>
                <w:rFonts w:hAnsi="宋体" w:cs="宋体"/>
              </w:rPr>
            </w:pPr>
            <w:r>
              <w:rPr>
                <w:rFonts w:hAnsi="宋体" w:cs="宋体" w:hint="eastAsia"/>
              </w:rPr>
              <w:t>1.2</w:t>
            </w:r>
          </w:p>
        </w:tc>
        <w:tc>
          <w:tcPr>
            <w:tcW w:w="1985" w:type="dxa"/>
            <w:vAlign w:val="center"/>
          </w:tcPr>
          <w:p w:rsidR="00DD2AB1" w:rsidRDefault="001F3C03">
            <w:pPr>
              <w:pStyle w:val="PlainText"/>
              <w:spacing w:beforeLines="50" w:before="156" w:afterLines="50" w:after="156"/>
              <w:jc w:val="center"/>
              <w:rPr>
                <w:rFonts w:hAnsi="宋体" w:cs="宋体"/>
              </w:rPr>
            </w:pPr>
            <w:r>
              <w:rPr>
                <w:rFonts w:hAnsi="宋体" w:cs="宋体" w:hint="eastAsia"/>
              </w:rPr>
              <w:t>第一至八单元</w:t>
            </w:r>
          </w:p>
        </w:tc>
        <w:tc>
          <w:tcPr>
            <w:tcW w:w="4252" w:type="dxa"/>
            <w:vAlign w:val="center"/>
          </w:tcPr>
          <w:p w:rsidR="00DD2AB1" w:rsidRDefault="001F3C03">
            <w:pPr>
              <w:pStyle w:val="PlainText"/>
              <w:adjustRightInd w:val="0"/>
              <w:snapToGrid w:val="0"/>
              <w:jc w:val="left"/>
              <w:rPr>
                <w:rFonts w:hAnsi="宋体" w:cs="宋体"/>
              </w:rPr>
            </w:pPr>
            <w:r>
              <w:rPr>
                <w:rFonts w:hAnsi="宋体" w:cs="宋体"/>
              </w:rPr>
              <w:t xml:space="preserve">3-2 </w:t>
            </w:r>
            <w:r>
              <w:rPr>
                <w:rFonts w:hAnsi="宋体" w:cs="宋体"/>
              </w:rPr>
              <w:t>能理解外语口语和书面语传递的信息、观点、情感</w:t>
            </w:r>
          </w:p>
          <w:p w:rsidR="00DD2AB1" w:rsidRDefault="001F3C03">
            <w:pPr>
              <w:pStyle w:val="PlainText"/>
              <w:adjustRightInd w:val="0"/>
              <w:snapToGrid w:val="0"/>
              <w:jc w:val="left"/>
              <w:rPr>
                <w:rFonts w:hAnsi="宋体" w:cs="宋体"/>
              </w:rPr>
            </w:pPr>
            <w:r>
              <w:rPr>
                <w:rFonts w:hAnsi="宋体" w:cs="宋体"/>
              </w:rPr>
              <w:t>3-3</w:t>
            </w:r>
            <w:r>
              <w:rPr>
                <w:rFonts w:hAnsi="宋体" w:cs="宋体"/>
              </w:rPr>
              <w:t>能使用外语口语和书面语有效传递信息，表达思想、情感，再现生活经验，并能注意语言表达的得体性和准确性</w:t>
            </w:r>
          </w:p>
          <w:p w:rsidR="00DD2AB1" w:rsidRDefault="001F3C03">
            <w:pPr>
              <w:pStyle w:val="PlainText"/>
              <w:adjustRightInd w:val="0"/>
              <w:snapToGrid w:val="0"/>
              <w:jc w:val="left"/>
              <w:rPr>
                <w:rFonts w:hAnsi="宋体" w:cs="宋体"/>
              </w:rPr>
            </w:pPr>
            <w:r>
              <w:rPr>
                <w:rFonts w:hAnsi="宋体" w:cs="宋体"/>
              </w:rPr>
              <w:t xml:space="preserve">3-4 </w:t>
            </w:r>
            <w:r>
              <w:rPr>
                <w:rFonts w:hAnsi="宋体" w:cs="宋体"/>
              </w:rPr>
              <w:t>能借助语言工具书和相关资源进行笔译工作，并能完成一般的口译任务</w:t>
            </w:r>
          </w:p>
        </w:tc>
      </w:tr>
      <w:tr w:rsidR="00DD2AB1">
        <w:trPr>
          <w:jc w:val="center"/>
        </w:trPr>
        <w:tc>
          <w:tcPr>
            <w:tcW w:w="1302" w:type="dxa"/>
            <w:vMerge/>
            <w:vAlign w:val="center"/>
          </w:tcPr>
          <w:p w:rsidR="00DD2AB1" w:rsidRDefault="00DD2AB1">
            <w:pPr>
              <w:pStyle w:val="PlainText"/>
              <w:spacing w:beforeLines="50" w:before="156" w:afterLines="50" w:after="156"/>
              <w:jc w:val="center"/>
              <w:rPr>
                <w:rFonts w:hAnsi="宋体" w:cs="宋体"/>
                <w:szCs w:val="21"/>
              </w:rPr>
            </w:pPr>
          </w:p>
        </w:tc>
        <w:tc>
          <w:tcPr>
            <w:tcW w:w="1528" w:type="dxa"/>
            <w:vAlign w:val="center"/>
          </w:tcPr>
          <w:p w:rsidR="00DD2AB1" w:rsidRDefault="001F3C03">
            <w:pPr>
              <w:pStyle w:val="PlainText"/>
              <w:spacing w:beforeLines="50" w:before="156" w:afterLines="50" w:after="156"/>
              <w:jc w:val="center"/>
              <w:rPr>
                <w:rFonts w:hAnsi="宋体" w:cs="宋体"/>
              </w:rPr>
            </w:pPr>
            <w:r>
              <w:rPr>
                <w:rFonts w:hAnsi="宋体" w:cs="宋体"/>
              </w:rPr>
              <w:t>1.3</w:t>
            </w:r>
          </w:p>
        </w:tc>
        <w:tc>
          <w:tcPr>
            <w:tcW w:w="1985" w:type="dxa"/>
            <w:vAlign w:val="center"/>
          </w:tcPr>
          <w:p w:rsidR="00DD2AB1" w:rsidRDefault="001F3C03">
            <w:pPr>
              <w:pStyle w:val="PlainText"/>
              <w:spacing w:beforeLines="50" w:before="156" w:afterLines="50" w:after="156"/>
              <w:jc w:val="center"/>
              <w:rPr>
                <w:rFonts w:hAnsi="宋体" w:cs="宋体"/>
              </w:rPr>
            </w:pPr>
            <w:r>
              <w:rPr>
                <w:rFonts w:hAnsi="宋体" w:cs="宋体" w:hint="eastAsia"/>
              </w:rPr>
              <w:t>第一至八单元</w:t>
            </w:r>
          </w:p>
        </w:tc>
        <w:tc>
          <w:tcPr>
            <w:tcW w:w="4252" w:type="dxa"/>
            <w:vAlign w:val="center"/>
          </w:tcPr>
          <w:p w:rsidR="00DD2AB1" w:rsidRDefault="001F3C03">
            <w:pPr>
              <w:pStyle w:val="PlainText"/>
              <w:adjustRightInd w:val="0"/>
              <w:snapToGrid w:val="0"/>
              <w:jc w:val="left"/>
              <w:rPr>
                <w:rFonts w:hAnsi="宋体" w:cs="宋体"/>
              </w:rPr>
            </w:pPr>
            <w:r>
              <w:rPr>
                <w:rFonts w:hAnsi="宋体" w:cs="宋体"/>
              </w:rPr>
              <w:t xml:space="preserve">3-2 </w:t>
            </w:r>
            <w:r>
              <w:rPr>
                <w:rFonts w:hAnsi="宋体" w:cs="宋体"/>
              </w:rPr>
              <w:t>能理解外语口语和书面语传递的信息、观点、情感</w:t>
            </w:r>
          </w:p>
          <w:p w:rsidR="00DD2AB1" w:rsidRDefault="001F3C03">
            <w:pPr>
              <w:pStyle w:val="PlainText"/>
              <w:adjustRightInd w:val="0"/>
              <w:snapToGrid w:val="0"/>
              <w:jc w:val="left"/>
              <w:rPr>
                <w:rFonts w:hAnsi="宋体" w:cs="宋体"/>
              </w:rPr>
            </w:pPr>
            <w:r>
              <w:rPr>
                <w:rFonts w:hAnsi="宋体" w:cs="宋体"/>
              </w:rPr>
              <w:t>3-3</w:t>
            </w:r>
            <w:r>
              <w:rPr>
                <w:rFonts w:hAnsi="宋体" w:cs="宋体"/>
              </w:rPr>
              <w:t>能使用外语口语和书面语有效传递信息，表达思想、情感，再现生活经验，并能注意语言表达的得体性和准确性</w:t>
            </w:r>
          </w:p>
          <w:p w:rsidR="00DD2AB1" w:rsidRDefault="001F3C03">
            <w:pPr>
              <w:pStyle w:val="PlainText"/>
              <w:adjustRightInd w:val="0"/>
              <w:snapToGrid w:val="0"/>
              <w:jc w:val="left"/>
              <w:rPr>
                <w:rFonts w:hAnsi="宋体" w:cs="宋体"/>
              </w:rPr>
            </w:pPr>
            <w:r>
              <w:rPr>
                <w:rFonts w:hAnsi="宋体" w:cs="宋体"/>
              </w:rPr>
              <w:t xml:space="preserve">3-5 </w:t>
            </w:r>
            <w:r>
              <w:rPr>
                <w:rFonts w:hAnsi="宋体" w:cs="宋体"/>
              </w:rPr>
              <w:t>能有效使用策略提高交际效果</w:t>
            </w:r>
          </w:p>
        </w:tc>
      </w:tr>
      <w:tr w:rsidR="00DD2AB1">
        <w:trPr>
          <w:jc w:val="center"/>
        </w:trPr>
        <w:tc>
          <w:tcPr>
            <w:tcW w:w="1302" w:type="dxa"/>
            <w:vMerge w:val="restart"/>
            <w:vAlign w:val="center"/>
          </w:tcPr>
          <w:p w:rsidR="00DD2AB1" w:rsidRDefault="001F3C03">
            <w:pPr>
              <w:pStyle w:val="PlainText"/>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2</w:t>
            </w:r>
          </w:p>
        </w:tc>
        <w:tc>
          <w:tcPr>
            <w:tcW w:w="1528" w:type="dxa"/>
            <w:vAlign w:val="center"/>
          </w:tcPr>
          <w:p w:rsidR="00DD2AB1" w:rsidRDefault="001F3C03">
            <w:pPr>
              <w:pStyle w:val="PlainText"/>
              <w:spacing w:beforeLines="50" w:before="156" w:afterLines="50" w:after="156"/>
              <w:jc w:val="center"/>
              <w:rPr>
                <w:rFonts w:hAnsi="宋体" w:cs="宋体"/>
              </w:rPr>
            </w:pPr>
            <w:r>
              <w:rPr>
                <w:rFonts w:hAnsi="宋体" w:cs="宋体" w:hint="eastAsia"/>
              </w:rPr>
              <w:t>2.1</w:t>
            </w:r>
          </w:p>
        </w:tc>
        <w:tc>
          <w:tcPr>
            <w:tcW w:w="1985" w:type="dxa"/>
            <w:vAlign w:val="center"/>
          </w:tcPr>
          <w:p w:rsidR="00DD2AB1" w:rsidRDefault="001F3C03">
            <w:pPr>
              <w:pStyle w:val="PlainText"/>
              <w:spacing w:beforeLines="50" w:before="156" w:afterLines="50" w:after="156"/>
              <w:jc w:val="center"/>
              <w:rPr>
                <w:rFonts w:hAnsi="宋体" w:cs="宋体"/>
              </w:rPr>
            </w:pPr>
            <w:r>
              <w:rPr>
                <w:rFonts w:hAnsi="宋体" w:cs="宋体" w:hint="eastAsia"/>
              </w:rPr>
              <w:t>第一至八单元</w:t>
            </w:r>
          </w:p>
        </w:tc>
        <w:tc>
          <w:tcPr>
            <w:tcW w:w="4252" w:type="dxa"/>
            <w:vAlign w:val="center"/>
          </w:tcPr>
          <w:p w:rsidR="00DD2AB1" w:rsidRDefault="001F3C03">
            <w:pPr>
              <w:pStyle w:val="PlainText"/>
              <w:adjustRightInd w:val="0"/>
              <w:snapToGrid w:val="0"/>
              <w:jc w:val="left"/>
              <w:rPr>
                <w:rFonts w:hAnsi="宋体" w:cs="宋体"/>
              </w:rPr>
            </w:pPr>
            <w:r>
              <w:rPr>
                <w:rFonts w:hAnsi="宋体" w:cs="宋体"/>
              </w:rPr>
              <w:t>4-1</w:t>
            </w:r>
            <w:r>
              <w:rPr>
                <w:rFonts w:hAnsi="宋体" w:cs="宋体"/>
              </w:rPr>
              <w:t>尊重世界文化多样性，具有跨文化和批判性文化意识</w:t>
            </w:r>
          </w:p>
        </w:tc>
      </w:tr>
      <w:tr w:rsidR="00DD2AB1">
        <w:trPr>
          <w:jc w:val="center"/>
        </w:trPr>
        <w:tc>
          <w:tcPr>
            <w:tcW w:w="1302" w:type="dxa"/>
            <w:vMerge/>
            <w:vAlign w:val="center"/>
          </w:tcPr>
          <w:p w:rsidR="00DD2AB1" w:rsidRDefault="00DD2AB1">
            <w:pPr>
              <w:pStyle w:val="PlainText"/>
              <w:spacing w:beforeLines="50" w:before="156" w:afterLines="50" w:after="156"/>
              <w:jc w:val="center"/>
              <w:rPr>
                <w:rFonts w:hAnsi="宋体" w:cs="宋体"/>
                <w:szCs w:val="21"/>
              </w:rPr>
            </w:pPr>
          </w:p>
        </w:tc>
        <w:tc>
          <w:tcPr>
            <w:tcW w:w="1528" w:type="dxa"/>
            <w:vAlign w:val="center"/>
          </w:tcPr>
          <w:p w:rsidR="00DD2AB1" w:rsidRDefault="001F3C03">
            <w:pPr>
              <w:pStyle w:val="PlainText"/>
              <w:spacing w:beforeLines="50" w:before="156" w:afterLines="50" w:after="156"/>
              <w:jc w:val="center"/>
              <w:rPr>
                <w:rFonts w:hAnsi="宋体" w:cs="宋体"/>
              </w:rPr>
            </w:pPr>
            <w:r>
              <w:rPr>
                <w:rFonts w:hAnsi="宋体" w:cs="宋体" w:hint="eastAsia"/>
              </w:rPr>
              <w:t>2.2</w:t>
            </w:r>
          </w:p>
        </w:tc>
        <w:tc>
          <w:tcPr>
            <w:tcW w:w="1985" w:type="dxa"/>
            <w:vAlign w:val="center"/>
          </w:tcPr>
          <w:p w:rsidR="00DD2AB1" w:rsidRDefault="001F3C03">
            <w:pPr>
              <w:pStyle w:val="PlainText"/>
              <w:spacing w:beforeLines="50" w:before="156" w:afterLines="50" w:after="156"/>
              <w:jc w:val="center"/>
              <w:rPr>
                <w:rFonts w:ascii="黑体" w:hAnsi="宋体"/>
                <w:b/>
                <w:bCs/>
                <w:szCs w:val="21"/>
              </w:rPr>
            </w:pPr>
            <w:r>
              <w:rPr>
                <w:rFonts w:hAnsi="宋体" w:cs="宋体" w:hint="eastAsia"/>
              </w:rPr>
              <w:t>第一至八单元</w:t>
            </w:r>
          </w:p>
        </w:tc>
        <w:tc>
          <w:tcPr>
            <w:tcW w:w="4252" w:type="dxa"/>
            <w:vAlign w:val="center"/>
          </w:tcPr>
          <w:p w:rsidR="00DD2AB1" w:rsidRDefault="001F3C03">
            <w:pPr>
              <w:pStyle w:val="PlainText"/>
              <w:adjustRightInd w:val="0"/>
              <w:snapToGrid w:val="0"/>
              <w:jc w:val="left"/>
              <w:rPr>
                <w:rFonts w:hAnsi="宋体" w:cs="宋体"/>
              </w:rPr>
            </w:pPr>
            <w:r>
              <w:rPr>
                <w:rFonts w:hAnsi="宋体" w:cs="宋体"/>
              </w:rPr>
              <w:t xml:space="preserve">2-2 </w:t>
            </w:r>
            <w:r>
              <w:rPr>
                <w:rFonts w:hAnsi="宋体" w:cs="宋体"/>
              </w:rPr>
              <w:t>掌握西班牙语文学知识和西班牙语国家文化知识，熟悉中国语言文化知识以及跨文化知识</w:t>
            </w:r>
          </w:p>
          <w:p w:rsidR="00DD2AB1" w:rsidRDefault="001F3C03">
            <w:pPr>
              <w:pStyle w:val="PlainText"/>
              <w:adjustRightInd w:val="0"/>
              <w:snapToGrid w:val="0"/>
              <w:jc w:val="left"/>
              <w:rPr>
                <w:rFonts w:hAnsi="宋体" w:cs="宋体"/>
              </w:rPr>
            </w:pPr>
            <w:r>
              <w:rPr>
                <w:rFonts w:hAnsi="宋体" w:cs="宋体"/>
              </w:rPr>
              <w:lastRenderedPageBreak/>
              <w:t>4-2</w:t>
            </w:r>
            <w:r>
              <w:rPr>
                <w:rFonts w:hAnsi="宋体" w:cs="宋体"/>
              </w:rPr>
              <w:t>掌握基本的跨文化研究理论知识和分析方法，理解中外文化的基本特点和异同</w:t>
            </w:r>
          </w:p>
        </w:tc>
      </w:tr>
      <w:tr w:rsidR="00DD2AB1">
        <w:trPr>
          <w:jc w:val="center"/>
        </w:trPr>
        <w:tc>
          <w:tcPr>
            <w:tcW w:w="1302" w:type="dxa"/>
            <w:vMerge/>
            <w:vAlign w:val="center"/>
          </w:tcPr>
          <w:p w:rsidR="00DD2AB1" w:rsidRDefault="00DD2AB1">
            <w:pPr>
              <w:pStyle w:val="PlainText"/>
              <w:spacing w:beforeLines="50" w:before="156" w:afterLines="50" w:after="156"/>
              <w:jc w:val="center"/>
              <w:rPr>
                <w:rFonts w:hAnsi="宋体" w:cs="宋体"/>
                <w:szCs w:val="21"/>
              </w:rPr>
            </w:pPr>
          </w:p>
        </w:tc>
        <w:tc>
          <w:tcPr>
            <w:tcW w:w="1528" w:type="dxa"/>
            <w:vAlign w:val="center"/>
          </w:tcPr>
          <w:p w:rsidR="00DD2AB1" w:rsidRDefault="001F3C03">
            <w:pPr>
              <w:pStyle w:val="PlainText"/>
              <w:spacing w:beforeLines="50" w:before="156" w:afterLines="50" w:after="156"/>
              <w:jc w:val="center"/>
              <w:rPr>
                <w:rFonts w:hAnsi="宋体" w:cs="宋体"/>
              </w:rPr>
            </w:pPr>
            <w:r>
              <w:rPr>
                <w:rFonts w:hAnsi="宋体" w:cs="宋体"/>
              </w:rPr>
              <w:t>2.3</w:t>
            </w:r>
          </w:p>
        </w:tc>
        <w:tc>
          <w:tcPr>
            <w:tcW w:w="1985" w:type="dxa"/>
            <w:vAlign w:val="center"/>
          </w:tcPr>
          <w:p w:rsidR="00DD2AB1" w:rsidRDefault="001F3C03">
            <w:pPr>
              <w:pStyle w:val="PlainText"/>
              <w:spacing w:beforeLines="50" w:before="156" w:afterLines="50" w:after="156"/>
              <w:jc w:val="center"/>
              <w:rPr>
                <w:rFonts w:ascii="黑体" w:hAnsi="宋体"/>
                <w:b/>
                <w:bCs/>
                <w:szCs w:val="21"/>
              </w:rPr>
            </w:pPr>
            <w:r>
              <w:rPr>
                <w:rFonts w:hAnsi="宋体" w:cs="宋体" w:hint="eastAsia"/>
              </w:rPr>
              <w:t>第一至八单元</w:t>
            </w:r>
          </w:p>
        </w:tc>
        <w:tc>
          <w:tcPr>
            <w:tcW w:w="4252" w:type="dxa"/>
            <w:vAlign w:val="center"/>
          </w:tcPr>
          <w:p w:rsidR="00DD2AB1" w:rsidRDefault="001F3C03">
            <w:pPr>
              <w:pStyle w:val="PlainText"/>
              <w:adjustRightInd w:val="0"/>
              <w:snapToGrid w:val="0"/>
              <w:jc w:val="left"/>
              <w:rPr>
                <w:rFonts w:hAnsi="宋体" w:cs="宋体"/>
              </w:rPr>
            </w:pPr>
            <w:r>
              <w:rPr>
                <w:rFonts w:hAnsi="宋体" w:cs="宋体"/>
              </w:rPr>
              <w:t xml:space="preserve">1-3 </w:t>
            </w:r>
            <w:r>
              <w:rPr>
                <w:rFonts w:hAnsi="宋体" w:cs="宋体"/>
              </w:rPr>
              <w:t>具有良好的中国情怀与国际视野，人文与科学素养</w:t>
            </w:r>
          </w:p>
          <w:p w:rsidR="00DD2AB1" w:rsidRDefault="001F3C03">
            <w:pPr>
              <w:pStyle w:val="PlainText"/>
              <w:adjustRightInd w:val="0"/>
              <w:snapToGrid w:val="0"/>
              <w:jc w:val="left"/>
              <w:rPr>
                <w:rFonts w:hAnsi="宋体" w:cs="宋体"/>
              </w:rPr>
            </w:pPr>
            <w:r>
              <w:rPr>
                <w:rFonts w:hAnsi="宋体" w:cs="宋体"/>
              </w:rPr>
              <w:t xml:space="preserve">2-3 </w:t>
            </w:r>
            <w:r>
              <w:rPr>
                <w:rFonts w:hAnsi="宋体" w:cs="宋体"/>
              </w:rPr>
              <w:t>了解哲学、心理学、教育学等人文社科知识与自然科学基础知识</w:t>
            </w:r>
          </w:p>
        </w:tc>
      </w:tr>
      <w:tr w:rsidR="00DD2AB1">
        <w:trPr>
          <w:jc w:val="center"/>
        </w:trPr>
        <w:tc>
          <w:tcPr>
            <w:tcW w:w="1302" w:type="dxa"/>
            <w:vMerge/>
            <w:vAlign w:val="center"/>
          </w:tcPr>
          <w:p w:rsidR="00DD2AB1" w:rsidRDefault="00DD2AB1">
            <w:pPr>
              <w:pStyle w:val="PlainText"/>
              <w:spacing w:beforeLines="50" w:before="156" w:afterLines="50" w:after="156"/>
              <w:jc w:val="center"/>
              <w:rPr>
                <w:rFonts w:hAnsi="宋体" w:cs="宋体"/>
                <w:szCs w:val="21"/>
              </w:rPr>
            </w:pPr>
          </w:p>
        </w:tc>
        <w:tc>
          <w:tcPr>
            <w:tcW w:w="1528" w:type="dxa"/>
            <w:vAlign w:val="center"/>
          </w:tcPr>
          <w:p w:rsidR="00DD2AB1" w:rsidRDefault="001F3C03">
            <w:pPr>
              <w:pStyle w:val="PlainText"/>
              <w:spacing w:beforeLines="50" w:before="156" w:afterLines="50" w:after="156"/>
              <w:jc w:val="center"/>
              <w:rPr>
                <w:rFonts w:hAnsi="宋体" w:cs="宋体"/>
              </w:rPr>
            </w:pPr>
            <w:r>
              <w:rPr>
                <w:rFonts w:hAnsi="宋体" w:cs="宋体"/>
              </w:rPr>
              <w:t>2.4</w:t>
            </w:r>
          </w:p>
        </w:tc>
        <w:tc>
          <w:tcPr>
            <w:tcW w:w="1985" w:type="dxa"/>
            <w:vAlign w:val="center"/>
          </w:tcPr>
          <w:p w:rsidR="00DD2AB1" w:rsidRDefault="001F3C03">
            <w:pPr>
              <w:pStyle w:val="PlainText"/>
              <w:spacing w:beforeLines="50" w:before="156" w:afterLines="50" w:after="156"/>
              <w:jc w:val="center"/>
              <w:rPr>
                <w:rFonts w:ascii="黑体" w:hAnsi="宋体"/>
                <w:b/>
                <w:bCs/>
                <w:szCs w:val="21"/>
              </w:rPr>
            </w:pPr>
            <w:r>
              <w:rPr>
                <w:rFonts w:hAnsi="宋体" w:cs="宋体" w:hint="eastAsia"/>
              </w:rPr>
              <w:t>第一至八单元</w:t>
            </w:r>
          </w:p>
        </w:tc>
        <w:tc>
          <w:tcPr>
            <w:tcW w:w="4252" w:type="dxa"/>
            <w:vAlign w:val="center"/>
          </w:tcPr>
          <w:p w:rsidR="00DD2AB1" w:rsidRDefault="001F3C03">
            <w:pPr>
              <w:pStyle w:val="PlainText"/>
              <w:adjustRightInd w:val="0"/>
              <w:snapToGrid w:val="0"/>
              <w:jc w:val="left"/>
              <w:rPr>
                <w:rFonts w:hAnsi="宋体" w:cs="宋体"/>
              </w:rPr>
            </w:pPr>
            <w:r>
              <w:rPr>
                <w:rFonts w:hAnsi="宋体" w:cs="宋体"/>
              </w:rPr>
              <w:t xml:space="preserve">1-3 </w:t>
            </w:r>
            <w:r>
              <w:rPr>
                <w:rFonts w:hAnsi="宋体" w:cs="宋体"/>
              </w:rPr>
              <w:t>具有良好的中国情怀与国际视野，人文与科学素养</w:t>
            </w:r>
          </w:p>
          <w:p w:rsidR="00DD2AB1" w:rsidRDefault="001F3C03">
            <w:pPr>
              <w:pStyle w:val="PlainText"/>
              <w:adjustRightInd w:val="0"/>
              <w:snapToGrid w:val="0"/>
              <w:jc w:val="left"/>
              <w:rPr>
                <w:rFonts w:hAnsi="宋体" w:cs="宋体"/>
              </w:rPr>
            </w:pPr>
            <w:r>
              <w:rPr>
                <w:rFonts w:hAnsi="宋体" w:cs="宋体"/>
              </w:rPr>
              <w:t>4-3</w:t>
            </w:r>
            <w:r>
              <w:rPr>
                <w:rFonts w:hAnsi="宋体" w:cs="宋体"/>
              </w:rPr>
              <w:t>能有效和恰当地进行跨文化沟通</w:t>
            </w:r>
          </w:p>
          <w:p w:rsidR="00DD2AB1" w:rsidRDefault="001F3C03">
            <w:pPr>
              <w:pStyle w:val="PlainText"/>
              <w:adjustRightInd w:val="0"/>
              <w:snapToGrid w:val="0"/>
              <w:jc w:val="left"/>
              <w:rPr>
                <w:rFonts w:hAnsi="宋体" w:cs="宋体"/>
              </w:rPr>
            </w:pPr>
            <w:r>
              <w:rPr>
                <w:rFonts w:hAnsi="宋体" w:cs="宋体"/>
              </w:rPr>
              <w:t>5-4</w:t>
            </w:r>
            <w:r>
              <w:rPr>
                <w:rFonts w:hAnsi="宋体" w:cs="宋体"/>
              </w:rPr>
              <w:t>能帮助不同文化背景的人士进行有效的跨文化沟通</w:t>
            </w:r>
          </w:p>
        </w:tc>
      </w:tr>
      <w:tr w:rsidR="00DD2AB1">
        <w:trPr>
          <w:jc w:val="center"/>
        </w:trPr>
        <w:tc>
          <w:tcPr>
            <w:tcW w:w="1302" w:type="dxa"/>
            <w:vMerge w:val="restart"/>
            <w:vAlign w:val="center"/>
          </w:tcPr>
          <w:p w:rsidR="00DD2AB1" w:rsidRDefault="001F3C03">
            <w:pPr>
              <w:pStyle w:val="PlainText"/>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3</w:t>
            </w:r>
          </w:p>
        </w:tc>
        <w:tc>
          <w:tcPr>
            <w:tcW w:w="1528" w:type="dxa"/>
            <w:vAlign w:val="center"/>
          </w:tcPr>
          <w:p w:rsidR="00DD2AB1" w:rsidRDefault="001F3C03">
            <w:pPr>
              <w:pStyle w:val="PlainText"/>
              <w:spacing w:beforeLines="50" w:before="156" w:afterLines="50" w:after="156"/>
              <w:jc w:val="center"/>
              <w:rPr>
                <w:rFonts w:hAnsi="宋体" w:cs="宋体"/>
              </w:rPr>
            </w:pPr>
            <w:r>
              <w:rPr>
                <w:rFonts w:hAnsi="宋体" w:cs="宋体" w:hint="eastAsia"/>
                <w:szCs w:val="21"/>
              </w:rPr>
              <w:t>3</w:t>
            </w:r>
            <w:r>
              <w:rPr>
                <w:rFonts w:hAnsi="宋体" w:cs="宋体"/>
                <w:szCs w:val="21"/>
              </w:rPr>
              <w:t>.1</w:t>
            </w:r>
          </w:p>
        </w:tc>
        <w:tc>
          <w:tcPr>
            <w:tcW w:w="1985" w:type="dxa"/>
            <w:vAlign w:val="center"/>
          </w:tcPr>
          <w:p w:rsidR="00DD2AB1" w:rsidRDefault="001F3C03">
            <w:pPr>
              <w:pStyle w:val="PlainText"/>
              <w:spacing w:beforeLines="50" w:before="156" w:afterLines="50" w:after="156"/>
              <w:jc w:val="center"/>
              <w:rPr>
                <w:rFonts w:ascii="黑体" w:hAnsi="宋体"/>
                <w:b/>
                <w:bCs/>
                <w:szCs w:val="21"/>
              </w:rPr>
            </w:pPr>
            <w:r>
              <w:rPr>
                <w:rFonts w:hAnsi="宋体" w:cs="宋体" w:hint="eastAsia"/>
              </w:rPr>
              <w:t>第一至八单元</w:t>
            </w:r>
          </w:p>
        </w:tc>
        <w:tc>
          <w:tcPr>
            <w:tcW w:w="4252" w:type="dxa"/>
            <w:vAlign w:val="center"/>
          </w:tcPr>
          <w:p w:rsidR="00DD2AB1" w:rsidRDefault="001F3C03">
            <w:pPr>
              <w:pStyle w:val="PlainText"/>
              <w:adjustRightInd w:val="0"/>
              <w:snapToGrid w:val="0"/>
              <w:jc w:val="left"/>
              <w:rPr>
                <w:rFonts w:hAnsi="宋体" w:cs="宋体"/>
              </w:rPr>
            </w:pPr>
            <w:r>
              <w:rPr>
                <w:rFonts w:hAnsi="宋体" w:cs="宋体"/>
              </w:rPr>
              <w:t>5-5</w:t>
            </w:r>
            <w:r>
              <w:rPr>
                <w:rFonts w:hAnsi="宋体" w:cs="宋体"/>
              </w:rPr>
              <w:t>具有一定的思辨能力</w:t>
            </w:r>
          </w:p>
          <w:p w:rsidR="00DD2AB1" w:rsidRDefault="001F3C03">
            <w:pPr>
              <w:pStyle w:val="PlainText"/>
              <w:adjustRightInd w:val="0"/>
              <w:snapToGrid w:val="0"/>
              <w:jc w:val="left"/>
              <w:rPr>
                <w:rFonts w:hAnsi="宋体" w:cs="宋体"/>
              </w:rPr>
            </w:pPr>
            <w:r>
              <w:rPr>
                <w:rFonts w:hAnsi="宋体" w:cs="宋体"/>
              </w:rPr>
              <w:t xml:space="preserve">8-1 </w:t>
            </w:r>
            <w:r>
              <w:rPr>
                <w:rFonts w:hAnsi="宋体" w:cs="宋体"/>
              </w:rPr>
              <w:t>勤学好问，相信理性，尊重事实，谨慎判断，公正评价，敏于探究，持之以恒地追求真理</w:t>
            </w:r>
          </w:p>
        </w:tc>
      </w:tr>
      <w:tr w:rsidR="00DD2AB1">
        <w:trPr>
          <w:jc w:val="center"/>
        </w:trPr>
        <w:tc>
          <w:tcPr>
            <w:tcW w:w="1302" w:type="dxa"/>
            <w:vMerge/>
            <w:vAlign w:val="center"/>
          </w:tcPr>
          <w:p w:rsidR="00DD2AB1" w:rsidRDefault="00DD2AB1">
            <w:pPr>
              <w:pStyle w:val="PlainText"/>
              <w:spacing w:beforeLines="50" w:before="156" w:afterLines="50" w:after="156"/>
              <w:jc w:val="center"/>
              <w:rPr>
                <w:rFonts w:hAnsi="宋体" w:cs="宋体"/>
                <w:szCs w:val="21"/>
              </w:rPr>
            </w:pPr>
          </w:p>
        </w:tc>
        <w:tc>
          <w:tcPr>
            <w:tcW w:w="1528" w:type="dxa"/>
            <w:vAlign w:val="center"/>
          </w:tcPr>
          <w:p w:rsidR="00DD2AB1" w:rsidRDefault="001F3C03">
            <w:pPr>
              <w:pStyle w:val="PlainText"/>
              <w:spacing w:beforeLines="50" w:before="156" w:afterLines="50" w:after="156"/>
              <w:jc w:val="center"/>
              <w:rPr>
                <w:rFonts w:hAnsi="宋体" w:cs="宋体"/>
              </w:rPr>
            </w:pPr>
            <w:r>
              <w:rPr>
                <w:rFonts w:hAnsi="宋体" w:cs="宋体" w:hint="eastAsia"/>
                <w:szCs w:val="21"/>
              </w:rPr>
              <w:t>3</w:t>
            </w:r>
            <w:r>
              <w:rPr>
                <w:rFonts w:hAnsi="宋体" w:cs="宋体"/>
                <w:szCs w:val="21"/>
              </w:rPr>
              <w:t>.2</w:t>
            </w:r>
          </w:p>
        </w:tc>
        <w:tc>
          <w:tcPr>
            <w:tcW w:w="1985" w:type="dxa"/>
            <w:vAlign w:val="center"/>
          </w:tcPr>
          <w:p w:rsidR="00DD2AB1" w:rsidRDefault="001F3C03">
            <w:pPr>
              <w:pStyle w:val="PlainText"/>
              <w:spacing w:beforeLines="50" w:before="156" w:afterLines="50" w:after="156"/>
              <w:jc w:val="center"/>
              <w:rPr>
                <w:rFonts w:ascii="黑体" w:hAnsi="宋体"/>
                <w:b/>
                <w:bCs/>
                <w:szCs w:val="21"/>
              </w:rPr>
            </w:pPr>
            <w:r>
              <w:rPr>
                <w:rFonts w:hAnsi="宋体" w:cs="宋体" w:hint="eastAsia"/>
              </w:rPr>
              <w:t>第一至八单元</w:t>
            </w:r>
          </w:p>
        </w:tc>
        <w:tc>
          <w:tcPr>
            <w:tcW w:w="4252" w:type="dxa"/>
            <w:vAlign w:val="center"/>
          </w:tcPr>
          <w:p w:rsidR="00DD2AB1" w:rsidRDefault="001F3C03">
            <w:pPr>
              <w:pStyle w:val="PlainText"/>
              <w:adjustRightInd w:val="0"/>
              <w:snapToGrid w:val="0"/>
              <w:jc w:val="left"/>
              <w:rPr>
                <w:rFonts w:hAnsi="宋体" w:cs="宋体"/>
              </w:rPr>
            </w:pPr>
            <w:r>
              <w:rPr>
                <w:rFonts w:hAnsi="宋体" w:cs="宋体"/>
              </w:rPr>
              <w:t xml:space="preserve">1-3 </w:t>
            </w:r>
            <w:r>
              <w:rPr>
                <w:rFonts w:hAnsi="宋体" w:cs="宋体"/>
              </w:rPr>
              <w:t>具有良好的中国情怀与国际视野，人文与科学素养</w:t>
            </w:r>
          </w:p>
          <w:p w:rsidR="00DD2AB1" w:rsidRDefault="001F3C03">
            <w:pPr>
              <w:pStyle w:val="PlainText"/>
              <w:adjustRightInd w:val="0"/>
              <w:snapToGrid w:val="0"/>
              <w:jc w:val="left"/>
              <w:rPr>
                <w:rFonts w:hAnsi="宋体" w:cs="宋体"/>
              </w:rPr>
            </w:pPr>
            <w:r>
              <w:rPr>
                <w:rFonts w:hAnsi="宋体" w:cs="宋体"/>
              </w:rPr>
              <w:t>4-2</w:t>
            </w:r>
            <w:r>
              <w:rPr>
                <w:rFonts w:hAnsi="宋体" w:cs="宋体"/>
              </w:rPr>
              <w:t>掌握基本的跨文化研究理论知识和分析方法，理解中外文化的基本特点和异同</w:t>
            </w:r>
          </w:p>
          <w:p w:rsidR="00DD2AB1" w:rsidRDefault="001F3C03">
            <w:pPr>
              <w:pStyle w:val="PlainText"/>
              <w:adjustRightInd w:val="0"/>
              <w:snapToGrid w:val="0"/>
              <w:jc w:val="left"/>
              <w:rPr>
                <w:rFonts w:hAnsi="宋体" w:cs="宋体"/>
              </w:rPr>
            </w:pPr>
            <w:r>
              <w:rPr>
                <w:rFonts w:hAnsi="宋体" w:cs="宋体"/>
              </w:rPr>
              <w:t xml:space="preserve">8-2 </w:t>
            </w:r>
            <w:r>
              <w:rPr>
                <w:rFonts w:hAnsi="宋体" w:cs="宋体"/>
              </w:rPr>
              <w:t>能对证据、概念、方法、标准、背景等要素进行阐述、分析、评价、推理与解释</w:t>
            </w:r>
          </w:p>
          <w:p w:rsidR="00DD2AB1" w:rsidRDefault="001F3C03">
            <w:pPr>
              <w:pStyle w:val="PlainText"/>
              <w:adjustRightInd w:val="0"/>
              <w:snapToGrid w:val="0"/>
              <w:jc w:val="left"/>
              <w:rPr>
                <w:rFonts w:hAnsi="宋体" w:cs="宋体"/>
              </w:rPr>
            </w:pPr>
            <w:r>
              <w:rPr>
                <w:rFonts w:hAnsi="宋体" w:cs="宋体"/>
              </w:rPr>
              <w:t xml:space="preserve">9-2 </w:t>
            </w:r>
            <w:r>
              <w:rPr>
                <w:rFonts w:hAnsi="宋体" w:cs="宋体"/>
              </w:rPr>
              <w:t>能够综合运用西班牙语语言文学文化等相关理论知识提出问题并解决问题</w:t>
            </w:r>
          </w:p>
        </w:tc>
      </w:tr>
      <w:tr w:rsidR="00DD2AB1">
        <w:trPr>
          <w:jc w:val="center"/>
        </w:trPr>
        <w:tc>
          <w:tcPr>
            <w:tcW w:w="1302" w:type="dxa"/>
            <w:vMerge/>
            <w:vAlign w:val="center"/>
          </w:tcPr>
          <w:p w:rsidR="00DD2AB1" w:rsidRDefault="00DD2AB1">
            <w:pPr>
              <w:pStyle w:val="PlainText"/>
              <w:spacing w:beforeLines="50" w:before="156" w:afterLines="50" w:after="156"/>
              <w:jc w:val="center"/>
              <w:rPr>
                <w:rFonts w:hAnsi="宋体" w:cs="宋体"/>
                <w:szCs w:val="21"/>
              </w:rPr>
            </w:pPr>
          </w:p>
        </w:tc>
        <w:tc>
          <w:tcPr>
            <w:tcW w:w="1528" w:type="dxa"/>
            <w:vAlign w:val="center"/>
          </w:tcPr>
          <w:p w:rsidR="00DD2AB1" w:rsidRDefault="001F3C03">
            <w:pPr>
              <w:pStyle w:val="PlainText"/>
              <w:spacing w:beforeLines="50" w:before="156" w:afterLines="50" w:after="156"/>
              <w:jc w:val="center"/>
              <w:rPr>
                <w:rFonts w:hAnsi="宋体" w:cs="宋体"/>
                <w:szCs w:val="21"/>
              </w:rPr>
            </w:pPr>
            <w:r>
              <w:rPr>
                <w:rFonts w:hAnsi="宋体" w:cs="宋体"/>
                <w:szCs w:val="21"/>
              </w:rPr>
              <w:t>3.3</w:t>
            </w:r>
          </w:p>
        </w:tc>
        <w:tc>
          <w:tcPr>
            <w:tcW w:w="1985" w:type="dxa"/>
            <w:vAlign w:val="center"/>
          </w:tcPr>
          <w:p w:rsidR="00DD2AB1" w:rsidRDefault="001F3C03">
            <w:pPr>
              <w:pStyle w:val="PlainText"/>
              <w:spacing w:beforeLines="50" w:before="156" w:afterLines="50" w:after="156"/>
              <w:jc w:val="center"/>
              <w:rPr>
                <w:rFonts w:ascii="黑体" w:hAnsi="宋体"/>
                <w:b/>
                <w:bCs/>
                <w:szCs w:val="21"/>
              </w:rPr>
            </w:pPr>
            <w:r>
              <w:rPr>
                <w:rFonts w:hAnsi="宋体" w:cs="宋体" w:hint="eastAsia"/>
              </w:rPr>
              <w:t>第一至八单元</w:t>
            </w:r>
          </w:p>
        </w:tc>
        <w:tc>
          <w:tcPr>
            <w:tcW w:w="4252" w:type="dxa"/>
            <w:vAlign w:val="center"/>
          </w:tcPr>
          <w:p w:rsidR="00DD2AB1" w:rsidRDefault="001F3C03">
            <w:pPr>
              <w:pStyle w:val="PlainText"/>
              <w:adjustRightInd w:val="0"/>
              <w:snapToGrid w:val="0"/>
              <w:jc w:val="left"/>
              <w:rPr>
                <w:rFonts w:hAnsi="宋体" w:cs="宋体"/>
              </w:rPr>
            </w:pPr>
            <w:r>
              <w:rPr>
                <w:rFonts w:hAnsi="宋体" w:cs="宋体"/>
              </w:rPr>
              <w:t xml:space="preserve">8-3 </w:t>
            </w:r>
            <w:r>
              <w:rPr>
                <w:rFonts w:hAnsi="宋体" w:cs="宋体"/>
              </w:rPr>
              <w:t>能自觉反思和调节自己的思维过程</w:t>
            </w:r>
          </w:p>
        </w:tc>
      </w:tr>
      <w:tr w:rsidR="00DD2AB1">
        <w:trPr>
          <w:jc w:val="center"/>
        </w:trPr>
        <w:tc>
          <w:tcPr>
            <w:tcW w:w="1302" w:type="dxa"/>
            <w:vMerge w:val="restart"/>
            <w:vAlign w:val="center"/>
          </w:tcPr>
          <w:p w:rsidR="00DD2AB1" w:rsidRDefault="001F3C03">
            <w:pPr>
              <w:pStyle w:val="PlainText"/>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 xml:space="preserve"> </w:t>
            </w:r>
            <w:r>
              <w:rPr>
                <w:rFonts w:hAnsi="宋体" w:cs="宋体"/>
                <w:szCs w:val="21"/>
              </w:rPr>
              <w:t>4</w:t>
            </w:r>
          </w:p>
        </w:tc>
        <w:tc>
          <w:tcPr>
            <w:tcW w:w="1528" w:type="dxa"/>
            <w:vAlign w:val="center"/>
          </w:tcPr>
          <w:p w:rsidR="00DD2AB1" w:rsidRDefault="001F3C03">
            <w:pPr>
              <w:pStyle w:val="PlainText"/>
              <w:spacing w:beforeLines="50" w:before="156" w:afterLines="50" w:after="156"/>
              <w:jc w:val="center"/>
              <w:rPr>
                <w:rFonts w:hAnsi="宋体" w:cs="宋体"/>
                <w:szCs w:val="21"/>
              </w:rPr>
            </w:pPr>
            <w:r>
              <w:rPr>
                <w:rFonts w:hAnsi="宋体" w:cs="宋体"/>
                <w:szCs w:val="21"/>
              </w:rPr>
              <w:t>4.1</w:t>
            </w:r>
          </w:p>
        </w:tc>
        <w:tc>
          <w:tcPr>
            <w:tcW w:w="1985" w:type="dxa"/>
            <w:vAlign w:val="center"/>
          </w:tcPr>
          <w:p w:rsidR="00DD2AB1" w:rsidRDefault="001F3C03">
            <w:pPr>
              <w:pStyle w:val="PlainText"/>
              <w:spacing w:beforeLines="50" w:before="156" w:afterLines="50" w:after="156"/>
              <w:jc w:val="center"/>
              <w:rPr>
                <w:rFonts w:ascii="黑体" w:hAnsi="宋体"/>
                <w:b/>
                <w:bCs/>
                <w:szCs w:val="21"/>
              </w:rPr>
            </w:pPr>
            <w:r>
              <w:rPr>
                <w:rFonts w:hAnsi="宋体" w:cs="宋体" w:hint="eastAsia"/>
              </w:rPr>
              <w:t>第一至八单元</w:t>
            </w:r>
          </w:p>
        </w:tc>
        <w:tc>
          <w:tcPr>
            <w:tcW w:w="4252" w:type="dxa"/>
            <w:vAlign w:val="center"/>
          </w:tcPr>
          <w:p w:rsidR="00DD2AB1" w:rsidRDefault="001F3C03">
            <w:pPr>
              <w:pStyle w:val="PlainText"/>
              <w:adjustRightInd w:val="0"/>
              <w:snapToGrid w:val="0"/>
              <w:jc w:val="left"/>
              <w:rPr>
                <w:rFonts w:hAnsi="宋体" w:cs="宋体"/>
              </w:rPr>
            </w:pPr>
            <w:r>
              <w:rPr>
                <w:rFonts w:hAnsi="宋体" w:cs="宋体"/>
              </w:rPr>
              <w:t xml:space="preserve">6-1 </w:t>
            </w:r>
            <w:r>
              <w:rPr>
                <w:rFonts w:hAnsi="宋体" w:cs="宋体"/>
              </w:rPr>
              <w:t>能对学习进行自我规划、自我监管、自我评价、自我调节</w:t>
            </w:r>
          </w:p>
          <w:p w:rsidR="00DD2AB1" w:rsidRDefault="001F3C03">
            <w:pPr>
              <w:pStyle w:val="PlainText"/>
              <w:adjustRightInd w:val="0"/>
              <w:snapToGrid w:val="0"/>
              <w:jc w:val="left"/>
              <w:rPr>
                <w:rFonts w:hAnsi="宋体" w:cs="宋体"/>
              </w:rPr>
            </w:pPr>
            <w:r>
              <w:rPr>
                <w:rFonts w:hAnsi="宋体" w:cs="宋体"/>
              </w:rPr>
              <w:t xml:space="preserve">6-3 </w:t>
            </w:r>
            <w:r>
              <w:rPr>
                <w:rFonts w:hAnsi="宋体" w:cs="宋体"/>
              </w:rPr>
              <w:t>能及时总结并善于借鉴有效学习策略改进学习方法</w:t>
            </w:r>
          </w:p>
          <w:p w:rsidR="00DD2AB1" w:rsidRDefault="001F3C03">
            <w:pPr>
              <w:pStyle w:val="PlainText"/>
              <w:adjustRightInd w:val="0"/>
              <w:snapToGrid w:val="0"/>
              <w:jc w:val="left"/>
              <w:rPr>
                <w:rFonts w:hAnsi="宋体" w:cs="宋体"/>
              </w:rPr>
            </w:pPr>
            <w:r>
              <w:rPr>
                <w:rFonts w:hAnsi="宋体" w:cs="宋体"/>
              </w:rPr>
              <w:t xml:space="preserve">7-3 </w:t>
            </w:r>
            <w:r>
              <w:rPr>
                <w:rFonts w:hAnsi="宋体" w:cs="宋体"/>
              </w:rPr>
              <w:t>能管理时间，规划和完成任务</w:t>
            </w:r>
          </w:p>
        </w:tc>
      </w:tr>
      <w:tr w:rsidR="00DD2AB1">
        <w:trPr>
          <w:jc w:val="center"/>
        </w:trPr>
        <w:tc>
          <w:tcPr>
            <w:tcW w:w="1302" w:type="dxa"/>
            <w:vMerge/>
            <w:vAlign w:val="center"/>
          </w:tcPr>
          <w:p w:rsidR="00DD2AB1" w:rsidRDefault="00DD2AB1">
            <w:pPr>
              <w:pStyle w:val="PlainText"/>
              <w:spacing w:beforeLines="50" w:before="156" w:afterLines="50" w:after="156"/>
              <w:jc w:val="center"/>
              <w:rPr>
                <w:rFonts w:hAnsi="宋体" w:cs="宋体"/>
                <w:szCs w:val="21"/>
              </w:rPr>
            </w:pPr>
          </w:p>
        </w:tc>
        <w:tc>
          <w:tcPr>
            <w:tcW w:w="1528" w:type="dxa"/>
            <w:vAlign w:val="center"/>
          </w:tcPr>
          <w:p w:rsidR="00DD2AB1" w:rsidRDefault="001F3C03">
            <w:pPr>
              <w:pStyle w:val="PlainText"/>
              <w:spacing w:beforeLines="50" w:before="156" w:afterLines="50" w:after="156"/>
              <w:jc w:val="center"/>
              <w:rPr>
                <w:rFonts w:hAnsi="宋体" w:cs="宋体"/>
                <w:szCs w:val="21"/>
              </w:rPr>
            </w:pPr>
            <w:r>
              <w:rPr>
                <w:rFonts w:hAnsi="宋体" w:cs="宋体"/>
                <w:szCs w:val="21"/>
              </w:rPr>
              <w:t>4.2</w:t>
            </w:r>
          </w:p>
        </w:tc>
        <w:tc>
          <w:tcPr>
            <w:tcW w:w="1985" w:type="dxa"/>
            <w:vAlign w:val="center"/>
          </w:tcPr>
          <w:p w:rsidR="00DD2AB1" w:rsidRDefault="001F3C03">
            <w:pPr>
              <w:pStyle w:val="PlainText"/>
              <w:spacing w:beforeLines="50" w:before="156" w:afterLines="50" w:after="156"/>
              <w:jc w:val="center"/>
              <w:rPr>
                <w:rFonts w:ascii="黑体" w:hAnsi="宋体"/>
                <w:b/>
                <w:bCs/>
                <w:szCs w:val="21"/>
              </w:rPr>
            </w:pPr>
            <w:r>
              <w:rPr>
                <w:rFonts w:hAnsi="宋体" w:cs="宋体" w:hint="eastAsia"/>
              </w:rPr>
              <w:t>第一至八单元</w:t>
            </w:r>
          </w:p>
        </w:tc>
        <w:tc>
          <w:tcPr>
            <w:tcW w:w="4252" w:type="dxa"/>
            <w:vAlign w:val="center"/>
          </w:tcPr>
          <w:p w:rsidR="00DD2AB1" w:rsidRDefault="001F3C03">
            <w:pPr>
              <w:pStyle w:val="PlainText"/>
              <w:adjustRightInd w:val="0"/>
              <w:snapToGrid w:val="0"/>
              <w:jc w:val="left"/>
              <w:rPr>
                <w:rFonts w:hAnsi="宋体" w:cs="宋体"/>
              </w:rPr>
            </w:pPr>
            <w:r>
              <w:rPr>
                <w:rFonts w:hAnsi="宋体" w:cs="宋体"/>
              </w:rPr>
              <w:t xml:space="preserve">6-2 </w:t>
            </w:r>
            <w:r>
              <w:rPr>
                <w:rFonts w:hAnsi="宋体" w:cs="宋体"/>
              </w:rPr>
              <w:t>能组织和配合他人开展学习活动</w:t>
            </w:r>
          </w:p>
          <w:p w:rsidR="00DD2AB1" w:rsidRDefault="001F3C03">
            <w:pPr>
              <w:pStyle w:val="PlainText"/>
              <w:adjustRightInd w:val="0"/>
              <w:snapToGrid w:val="0"/>
              <w:jc w:val="left"/>
              <w:rPr>
                <w:rFonts w:hAnsi="宋体" w:cs="宋体"/>
              </w:rPr>
            </w:pPr>
            <w:r>
              <w:rPr>
                <w:rFonts w:hAnsi="宋体" w:cs="宋体"/>
              </w:rPr>
              <w:t xml:space="preserve">7-1 </w:t>
            </w:r>
            <w:r>
              <w:rPr>
                <w:rFonts w:hAnsi="宋体" w:cs="宋体"/>
              </w:rPr>
              <w:t>能通过实践活动拓展知识，掌握技能，学会与他人沟通合作</w:t>
            </w:r>
          </w:p>
          <w:p w:rsidR="00DD2AB1" w:rsidRDefault="001F3C03">
            <w:pPr>
              <w:pStyle w:val="PlainText"/>
              <w:adjustRightInd w:val="0"/>
              <w:snapToGrid w:val="0"/>
              <w:jc w:val="left"/>
              <w:rPr>
                <w:rFonts w:hAnsi="宋体" w:cs="宋体"/>
              </w:rPr>
            </w:pPr>
            <w:r>
              <w:rPr>
                <w:rFonts w:hAnsi="宋体" w:cs="宋体"/>
              </w:rPr>
              <w:t xml:space="preserve">7-4 </w:t>
            </w:r>
            <w:r>
              <w:rPr>
                <w:rFonts w:hAnsi="宋体" w:cs="宋体"/>
              </w:rPr>
              <w:t>能承受压力，适应新环境</w:t>
            </w:r>
          </w:p>
        </w:tc>
      </w:tr>
      <w:tr w:rsidR="00DD2AB1">
        <w:trPr>
          <w:jc w:val="center"/>
        </w:trPr>
        <w:tc>
          <w:tcPr>
            <w:tcW w:w="1302" w:type="dxa"/>
            <w:vMerge/>
            <w:vAlign w:val="center"/>
          </w:tcPr>
          <w:p w:rsidR="00DD2AB1" w:rsidRDefault="00DD2AB1">
            <w:pPr>
              <w:pStyle w:val="PlainText"/>
              <w:spacing w:beforeLines="50" w:before="156" w:afterLines="50" w:after="156"/>
              <w:jc w:val="center"/>
              <w:rPr>
                <w:rFonts w:hAnsi="宋体" w:cs="宋体"/>
                <w:szCs w:val="21"/>
              </w:rPr>
            </w:pPr>
          </w:p>
        </w:tc>
        <w:tc>
          <w:tcPr>
            <w:tcW w:w="1528" w:type="dxa"/>
            <w:vAlign w:val="center"/>
          </w:tcPr>
          <w:p w:rsidR="00DD2AB1" w:rsidRDefault="001F3C03">
            <w:pPr>
              <w:pStyle w:val="PlainText"/>
              <w:spacing w:beforeLines="50" w:before="156" w:afterLines="50" w:after="156"/>
              <w:jc w:val="center"/>
              <w:rPr>
                <w:rFonts w:hAnsi="宋体" w:cs="宋体"/>
                <w:szCs w:val="21"/>
              </w:rPr>
            </w:pPr>
            <w:r>
              <w:rPr>
                <w:rFonts w:hAnsi="宋体" w:cs="宋体"/>
                <w:szCs w:val="21"/>
              </w:rPr>
              <w:t>4.3</w:t>
            </w:r>
          </w:p>
        </w:tc>
        <w:tc>
          <w:tcPr>
            <w:tcW w:w="1985" w:type="dxa"/>
            <w:vAlign w:val="center"/>
          </w:tcPr>
          <w:p w:rsidR="00DD2AB1" w:rsidRDefault="001F3C03">
            <w:pPr>
              <w:pStyle w:val="PlainText"/>
              <w:spacing w:beforeLines="50" w:before="156" w:afterLines="50" w:after="156"/>
              <w:jc w:val="center"/>
              <w:rPr>
                <w:rFonts w:ascii="黑体" w:hAnsi="宋体"/>
                <w:b/>
                <w:bCs/>
                <w:szCs w:val="21"/>
              </w:rPr>
            </w:pPr>
            <w:r>
              <w:rPr>
                <w:rFonts w:hAnsi="宋体" w:cs="宋体" w:hint="eastAsia"/>
              </w:rPr>
              <w:t>第一至八单元</w:t>
            </w:r>
          </w:p>
        </w:tc>
        <w:tc>
          <w:tcPr>
            <w:tcW w:w="4252" w:type="dxa"/>
            <w:vAlign w:val="center"/>
          </w:tcPr>
          <w:p w:rsidR="00DD2AB1" w:rsidRDefault="001F3C03">
            <w:pPr>
              <w:pStyle w:val="PlainText"/>
              <w:adjustRightInd w:val="0"/>
              <w:snapToGrid w:val="0"/>
              <w:jc w:val="left"/>
              <w:rPr>
                <w:rFonts w:hAnsi="宋体" w:cs="宋体"/>
              </w:rPr>
            </w:pPr>
            <w:r>
              <w:rPr>
                <w:rFonts w:hAnsi="宋体" w:cs="宋体"/>
              </w:rPr>
              <w:t xml:space="preserve">6-4 </w:t>
            </w:r>
            <w:r>
              <w:rPr>
                <w:rFonts w:hAnsi="宋体" w:cs="宋体"/>
              </w:rPr>
              <w:t>能利用现代信息手段进行自主学习</w:t>
            </w:r>
          </w:p>
          <w:p w:rsidR="00DD2AB1" w:rsidRDefault="001F3C03">
            <w:pPr>
              <w:pStyle w:val="PlainText"/>
              <w:adjustRightInd w:val="0"/>
              <w:snapToGrid w:val="0"/>
              <w:jc w:val="left"/>
              <w:rPr>
                <w:rFonts w:hAnsi="宋体" w:cs="宋体"/>
              </w:rPr>
            </w:pPr>
            <w:r>
              <w:rPr>
                <w:rFonts w:hAnsi="宋体" w:cs="宋体"/>
              </w:rPr>
              <w:t xml:space="preserve">7-5 </w:t>
            </w:r>
            <w:r>
              <w:rPr>
                <w:rFonts w:hAnsi="宋体" w:cs="宋体"/>
              </w:rPr>
              <w:t>能运用基本的信息技术</w:t>
            </w:r>
          </w:p>
          <w:p w:rsidR="00DD2AB1" w:rsidRDefault="001F3C03">
            <w:pPr>
              <w:pStyle w:val="PlainText"/>
              <w:adjustRightInd w:val="0"/>
              <w:snapToGrid w:val="0"/>
              <w:jc w:val="left"/>
              <w:rPr>
                <w:rFonts w:hAnsi="宋体" w:cs="宋体"/>
              </w:rPr>
            </w:pPr>
            <w:r>
              <w:rPr>
                <w:rFonts w:hAnsi="宋体" w:cs="宋体"/>
              </w:rPr>
              <w:t>9-1</w:t>
            </w:r>
            <w:r>
              <w:rPr>
                <w:rFonts w:hAnsi="宋体" w:cs="宋体"/>
              </w:rPr>
              <w:t>掌握文献检索、资料查询以及运用现代信息技术获得相关信息的基本方法</w:t>
            </w:r>
          </w:p>
          <w:p w:rsidR="00DD2AB1" w:rsidRDefault="001F3C03">
            <w:pPr>
              <w:pStyle w:val="PlainText"/>
              <w:adjustRightInd w:val="0"/>
              <w:snapToGrid w:val="0"/>
              <w:jc w:val="left"/>
              <w:rPr>
                <w:rFonts w:hAnsi="宋体" w:cs="宋体"/>
              </w:rPr>
            </w:pPr>
            <w:r>
              <w:rPr>
                <w:rFonts w:hAnsi="宋体" w:cs="宋体"/>
              </w:rPr>
              <w:t xml:space="preserve">9-3 </w:t>
            </w:r>
            <w:r>
              <w:rPr>
                <w:rFonts w:hAnsi="宋体" w:cs="宋体"/>
              </w:rPr>
              <w:t>具有初步的科学研究能力和良好的创新能力</w:t>
            </w:r>
          </w:p>
        </w:tc>
      </w:tr>
    </w:tbl>
    <w:p w:rsidR="00DD2AB1" w:rsidRDefault="001F3C03">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p>
    <w:p w:rsidR="00DD2AB1" w:rsidRPr="001F3C03" w:rsidRDefault="001F3C03">
      <w:pPr>
        <w:widowControl/>
        <w:spacing w:beforeLines="50" w:before="156" w:afterLines="50" w:after="156"/>
        <w:ind w:firstLineChars="200" w:firstLine="482"/>
        <w:jc w:val="left"/>
      </w:pPr>
      <w:r>
        <w:rPr>
          <w:rFonts w:ascii="黑体" w:eastAsia="黑体" w:hAnsi="黑体" w:cs="Times New Roman"/>
          <w:b/>
          <w:sz w:val="24"/>
          <w:szCs w:val="24"/>
          <w:lang w:val="es-ES"/>
        </w:rPr>
        <w:t>第一章</w:t>
      </w:r>
      <w:r w:rsidRPr="001F3C03">
        <w:rPr>
          <w:rFonts w:ascii="黑体" w:eastAsia="黑体" w:hAnsi="黑体" w:cs="Times New Roman"/>
          <w:b/>
          <w:sz w:val="24"/>
          <w:szCs w:val="24"/>
        </w:rPr>
        <w:t xml:space="preserve"> </w:t>
      </w:r>
      <w:proofErr w:type="spellStart"/>
      <w:r w:rsidRPr="001F3C03">
        <w:rPr>
          <w:rFonts w:ascii="黑体" w:eastAsia="黑体" w:hAnsi="黑体" w:cs="Times New Roman"/>
          <w:b/>
          <w:sz w:val="24"/>
          <w:szCs w:val="24"/>
        </w:rPr>
        <w:t>globalización</w:t>
      </w:r>
      <w:proofErr w:type="spellEnd"/>
      <w:r w:rsidRPr="001F3C03">
        <w:rPr>
          <w:rFonts w:ascii="黑体" w:eastAsia="黑体" w:hAnsi="黑体" w:cs="Times New Roman"/>
          <w:b/>
          <w:sz w:val="24"/>
          <w:szCs w:val="24"/>
        </w:rPr>
        <w:t xml:space="preserve"> y </w:t>
      </w:r>
      <w:proofErr w:type="spellStart"/>
      <w:r w:rsidRPr="001F3C03">
        <w:rPr>
          <w:rFonts w:ascii="黑体" w:eastAsia="黑体" w:hAnsi="黑体" w:cs="Times New Roman"/>
          <w:b/>
          <w:sz w:val="24"/>
          <w:szCs w:val="24"/>
        </w:rPr>
        <w:t>organizaciones</w:t>
      </w:r>
      <w:proofErr w:type="spellEnd"/>
      <w:r w:rsidRPr="001F3C03">
        <w:rPr>
          <w:rFonts w:ascii="黑体" w:eastAsia="黑体" w:hAnsi="黑体" w:cs="Times New Roman"/>
          <w:b/>
          <w:sz w:val="24"/>
          <w:szCs w:val="24"/>
        </w:rPr>
        <w:t xml:space="preserve"> </w:t>
      </w:r>
      <w:proofErr w:type="spellStart"/>
      <w:r w:rsidRPr="001F3C03">
        <w:rPr>
          <w:rFonts w:ascii="黑体" w:eastAsia="黑体" w:hAnsi="黑体" w:cs="Times New Roman"/>
          <w:b/>
          <w:sz w:val="24"/>
          <w:szCs w:val="24"/>
        </w:rPr>
        <w:t>internacionales</w:t>
      </w:r>
      <w:proofErr w:type="spellEnd"/>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DD2AB1" w:rsidRDefault="001F3C03">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对“全球化”这一主题及其相关概念、现象和组织建立基本认识，为之后的学习打下基础</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lastRenderedPageBreak/>
        <w:t>2.</w:t>
      </w:r>
      <w:r>
        <w:rPr>
          <w:rFonts w:ascii="宋体" w:eastAsia="宋体" w:hAnsi="宋体" w:cs="宋体" w:hint="eastAsia"/>
          <w:kern w:val="0"/>
          <w:szCs w:val="21"/>
        </w:rPr>
        <w:t>教学重难点</w:t>
      </w:r>
    </w:p>
    <w:p w:rsidR="00DD2AB1" w:rsidRDefault="001F3C03">
      <w:pPr>
        <w:pStyle w:val="ListParagraph"/>
        <w:widowControl/>
        <w:numPr>
          <w:ilvl w:val="0"/>
          <w:numId w:val="2"/>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学习与全球化和去一体化相关的概念，建立宏观的当代经贸知识框架</w:t>
      </w:r>
    </w:p>
    <w:p w:rsidR="00DD2AB1" w:rsidRDefault="001F3C03">
      <w:pPr>
        <w:pStyle w:val="ListParagraph"/>
        <w:widowControl/>
        <w:numPr>
          <w:ilvl w:val="0"/>
          <w:numId w:val="2"/>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学习具有中国特色的全球化进程，了解中国是如何参与到全球化当中以及如何在其中发挥作用</w:t>
      </w:r>
    </w:p>
    <w:p w:rsidR="00DD2AB1" w:rsidRDefault="001F3C03">
      <w:pPr>
        <w:pStyle w:val="ListParagraph"/>
        <w:widowControl/>
        <w:numPr>
          <w:ilvl w:val="0"/>
          <w:numId w:val="2"/>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专项学习全球化的重要新趋势之一——自由贸易协定，了解全球化的体现形式</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rsidR="00DD2AB1" w:rsidRDefault="001F3C03">
      <w:pPr>
        <w:pStyle w:val="ListParagraph"/>
        <w:widowControl/>
        <w:numPr>
          <w:ilvl w:val="0"/>
          <w:numId w:val="3"/>
        </w:numPr>
        <w:spacing w:beforeLines="50" w:before="156" w:afterLines="50" w:after="156"/>
        <w:jc w:val="left"/>
        <w:rPr>
          <w:rFonts w:ascii="宋体" w:eastAsia="宋体" w:hAnsi="宋体"/>
          <w:szCs w:val="21"/>
          <w:lang w:val="es-ES"/>
        </w:rPr>
      </w:pPr>
      <w:r>
        <w:rPr>
          <w:rFonts w:ascii="宋体" w:eastAsia="宋体" w:hAnsi="宋体"/>
          <w:szCs w:val="21"/>
          <w:lang w:val="es-ES"/>
        </w:rPr>
        <w:t>Globalización e integración regional</w:t>
      </w:r>
    </w:p>
    <w:p w:rsidR="00DD2AB1" w:rsidRDefault="001F3C03">
      <w:pPr>
        <w:pStyle w:val="ListParagraph"/>
        <w:widowControl/>
        <w:numPr>
          <w:ilvl w:val="0"/>
          <w:numId w:val="3"/>
        </w:numPr>
        <w:spacing w:beforeLines="50" w:before="156" w:afterLines="50" w:after="156"/>
        <w:jc w:val="left"/>
        <w:rPr>
          <w:rFonts w:ascii="宋体" w:eastAsia="宋体" w:hAnsi="宋体"/>
          <w:szCs w:val="21"/>
          <w:lang w:val="es-ES"/>
        </w:rPr>
      </w:pPr>
      <w:r>
        <w:rPr>
          <w:rFonts w:ascii="宋体" w:eastAsia="宋体" w:hAnsi="宋体"/>
          <w:szCs w:val="21"/>
          <w:lang w:val="es-ES"/>
        </w:rPr>
        <w:t>Globalización con características chinas</w:t>
      </w:r>
    </w:p>
    <w:p w:rsidR="00DD2AB1" w:rsidRDefault="001F3C03">
      <w:pPr>
        <w:pStyle w:val="ListParagraph"/>
        <w:widowControl/>
        <w:numPr>
          <w:ilvl w:val="0"/>
          <w:numId w:val="3"/>
        </w:numPr>
        <w:spacing w:beforeLines="50" w:before="156" w:afterLines="50" w:after="156"/>
        <w:jc w:val="left"/>
        <w:rPr>
          <w:rFonts w:ascii="宋体" w:eastAsia="宋体" w:hAnsi="宋体"/>
          <w:szCs w:val="21"/>
          <w:lang w:val="es-ES"/>
        </w:rPr>
      </w:pPr>
      <w:r>
        <w:rPr>
          <w:rFonts w:ascii="宋体" w:eastAsia="宋体" w:hAnsi="宋体"/>
          <w:szCs w:val="21"/>
          <w:lang w:val="es-ES"/>
        </w:rPr>
        <w:t>Tratado de libre comercio</w:t>
      </w:r>
    </w:p>
    <w:p w:rsidR="00DD2AB1" w:rsidRDefault="001F3C03">
      <w:pPr>
        <w:widowControl/>
        <w:spacing w:beforeLines="50" w:before="156" w:afterLines="50" w:after="156"/>
        <w:ind w:firstLineChars="200" w:firstLine="482"/>
        <w:jc w:val="left"/>
        <w:rPr>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二</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comercio exterior</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r>
        <w:rPr>
          <w:rFonts w:ascii="宋体" w:eastAsia="宋体" w:hAnsi="宋体" w:cs="宋体" w:hint="eastAsia"/>
          <w:kern w:val="0"/>
          <w:szCs w:val="21"/>
        </w:rPr>
        <w:t xml:space="preserve"> </w:t>
      </w:r>
    </w:p>
    <w:p w:rsidR="00DD2AB1" w:rsidRDefault="001F3C03">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对“对外贸易”之一主题建立基本认识，对其概念、术语和现象有初步了解，为将来从事或研究该领域打下基础</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DD2AB1" w:rsidRDefault="001F3C03">
      <w:pPr>
        <w:pStyle w:val="ListParagraph"/>
        <w:widowControl/>
        <w:numPr>
          <w:ilvl w:val="0"/>
          <w:numId w:val="4"/>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了解国际贸易的基本组成部分——商品与服务贸易，建立与对外贸易相关的基本概念</w:t>
      </w:r>
    </w:p>
    <w:p w:rsidR="00DD2AB1" w:rsidRDefault="001F3C03">
      <w:pPr>
        <w:pStyle w:val="ListParagraph"/>
        <w:widowControl/>
        <w:numPr>
          <w:ilvl w:val="0"/>
          <w:numId w:val="4"/>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学习与对外贸易有关的术语和国际贸易中的支付方式，从实</w:t>
      </w:r>
      <w:r>
        <w:rPr>
          <w:rFonts w:ascii="宋体" w:eastAsia="宋体" w:hAnsi="宋体" w:cs="宋体" w:hint="eastAsia"/>
          <w:kern w:val="0"/>
          <w:szCs w:val="21"/>
        </w:rPr>
        <w:t>用角度进一步熟悉对外贸易</w:t>
      </w:r>
    </w:p>
    <w:p w:rsidR="00DD2AB1" w:rsidRDefault="001F3C03">
      <w:pPr>
        <w:pStyle w:val="ListParagraph"/>
        <w:widowControl/>
        <w:numPr>
          <w:ilvl w:val="0"/>
          <w:numId w:val="4"/>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对贸易壁垒和反倾销进行学习，了解当代贸易问题，探寻其根源</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rsidR="00DD2AB1" w:rsidRDefault="001F3C03">
      <w:pPr>
        <w:pStyle w:val="ListParagraph"/>
        <w:widowControl/>
        <w:numPr>
          <w:ilvl w:val="0"/>
          <w:numId w:val="5"/>
        </w:numPr>
        <w:spacing w:beforeLines="50" w:before="156" w:afterLines="50" w:after="156"/>
        <w:jc w:val="left"/>
        <w:rPr>
          <w:rFonts w:ascii="宋体" w:eastAsia="宋体" w:hAnsi="宋体"/>
          <w:szCs w:val="21"/>
          <w:lang w:val="es-ES"/>
        </w:rPr>
      </w:pPr>
      <w:r>
        <w:rPr>
          <w:rFonts w:ascii="宋体" w:eastAsia="宋体" w:hAnsi="宋体"/>
          <w:szCs w:val="21"/>
          <w:lang w:val="es-ES"/>
        </w:rPr>
        <w:t>Comercio de mercancías y servicios</w:t>
      </w:r>
    </w:p>
    <w:p w:rsidR="00DD2AB1" w:rsidRDefault="001F3C03">
      <w:pPr>
        <w:pStyle w:val="ListParagraph"/>
        <w:widowControl/>
        <w:numPr>
          <w:ilvl w:val="0"/>
          <w:numId w:val="5"/>
        </w:numPr>
        <w:spacing w:beforeLines="50" w:before="156" w:afterLines="50" w:after="156"/>
        <w:jc w:val="left"/>
        <w:rPr>
          <w:rFonts w:ascii="宋体" w:eastAsia="宋体" w:hAnsi="宋体"/>
          <w:szCs w:val="21"/>
          <w:lang w:val="es-ES"/>
        </w:rPr>
      </w:pPr>
      <w:r>
        <w:rPr>
          <w:rFonts w:ascii="宋体" w:eastAsia="宋体" w:hAnsi="宋体"/>
          <w:szCs w:val="21"/>
          <w:lang w:val="es-ES"/>
        </w:rPr>
        <w:t>Términos comerciales y formas de pago</w:t>
      </w:r>
    </w:p>
    <w:p w:rsidR="00DD2AB1" w:rsidRDefault="001F3C03">
      <w:pPr>
        <w:pStyle w:val="ListParagraph"/>
        <w:widowControl/>
        <w:numPr>
          <w:ilvl w:val="0"/>
          <w:numId w:val="5"/>
        </w:numPr>
        <w:spacing w:beforeLines="50" w:before="156" w:afterLines="50" w:after="156"/>
        <w:jc w:val="left"/>
        <w:rPr>
          <w:rFonts w:ascii="宋体" w:eastAsia="宋体" w:hAnsi="宋体"/>
          <w:szCs w:val="21"/>
          <w:lang w:val="es-ES"/>
        </w:rPr>
      </w:pPr>
      <w:r>
        <w:rPr>
          <w:rFonts w:ascii="宋体" w:eastAsia="宋体" w:hAnsi="宋体"/>
          <w:szCs w:val="21"/>
          <w:lang w:val="es-ES"/>
        </w:rPr>
        <w:t>Barreras comerciales y antidumping</w:t>
      </w:r>
    </w:p>
    <w:p w:rsidR="00DD2AB1" w:rsidRDefault="001F3C03">
      <w:pPr>
        <w:widowControl/>
        <w:spacing w:beforeLines="50" w:before="156" w:afterLines="50" w:after="156"/>
        <w:ind w:firstLineChars="200" w:firstLine="482"/>
        <w:jc w:val="left"/>
        <w:rPr>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三</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inversión en el extranjero</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DD2AB1" w:rsidRDefault="001F3C03">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对“境外投资”这一主题建立基本认识，了解企业境外投资的目的，能够区分不同的投资方式、辨别企业收购的资产类别</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DD2AB1" w:rsidRDefault="001F3C03">
      <w:pPr>
        <w:pStyle w:val="ListParagraph"/>
        <w:widowControl/>
        <w:numPr>
          <w:ilvl w:val="0"/>
          <w:numId w:val="6"/>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了解境外投资的方式，对投资的概念、意义和动因展开学习，建立与境外投资相关的基本概念</w:t>
      </w:r>
    </w:p>
    <w:p w:rsidR="00DD2AB1" w:rsidRDefault="001F3C03">
      <w:pPr>
        <w:pStyle w:val="ListParagraph"/>
        <w:widowControl/>
        <w:numPr>
          <w:ilvl w:val="0"/>
          <w:numId w:val="6"/>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对境外投资中资产收购部分进行学习，了解企业投资中的资产分类，对有形资产和无形资产建立基本概念</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rsidR="00DD2AB1" w:rsidRDefault="001F3C03">
      <w:pPr>
        <w:pStyle w:val="ListParagraph"/>
        <w:widowControl/>
        <w:numPr>
          <w:ilvl w:val="0"/>
          <w:numId w:val="7"/>
        </w:numPr>
        <w:spacing w:beforeLines="50" w:before="156" w:afterLines="50" w:after="156"/>
        <w:jc w:val="left"/>
        <w:rPr>
          <w:rFonts w:ascii="宋体" w:eastAsia="宋体" w:hAnsi="宋体"/>
          <w:szCs w:val="21"/>
          <w:lang w:val="es-ES"/>
        </w:rPr>
      </w:pPr>
      <w:r>
        <w:rPr>
          <w:rFonts w:ascii="宋体" w:eastAsia="宋体" w:hAnsi="宋体"/>
          <w:szCs w:val="21"/>
          <w:lang w:val="es-ES"/>
        </w:rPr>
        <w:t>Formas de inversión extranjera</w:t>
      </w:r>
    </w:p>
    <w:p w:rsidR="00DD2AB1" w:rsidRDefault="001F3C03">
      <w:pPr>
        <w:pStyle w:val="ListParagraph"/>
        <w:widowControl/>
        <w:numPr>
          <w:ilvl w:val="0"/>
          <w:numId w:val="7"/>
        </w:numPr>
        <w:spacing w:beforeLines="50" w:before="156" w:afterLines="50" w:after="156"/>
        <w:jc w:val="left"/>
        <w:rPr>
          <w:rFonts w:ascii="宋体" w:eastAsia="宋体" w:hAnsi="宋体"/>
          <w:szCs w:val="21"/>
          <w:lang w:val="es-ES"/>
        </w:rPr>
      </w:pPr>
      <w:r>
        <w:rPr>
          <w:rFonts w:ascii="宋体" w:eastAsia="宋体" w:hAnsi="宋体"/>
          <w:szCs w:val="21"/>
          <w:lang w:val="es-ES"/>
        </w:rPr>
        <w:t>Adquisición de activos tangibles e intangibles</w:t>
      </w:r>
    </w:p>
    <w:p w:rsidR="00DD2AB1" w:rsidRDefault="001F3C03">
      <w:pPr>
        <w:widowControl/>
        <w:spacing w:beforeLines="50" w:before="156" w:afterLines="50" w:after="156"/>
        <w:ind w:firstLineChars="200" w:firstLine="482"/>
        <w:jc w:val="left"/>
        <w:rPr>
          <w:lang w:val="es-ES"/>
        </w:rPr>
      </w:pPr>
      <w:r>
        <w:rPr>
          <w:rFonts w:ascii="黑体" w:eastAsia="黑体" w:hAnsi="黑体" w:cs="Times New Roman"/>
          <w:b/>
          <w:sz w:val="24"/>
          <w:szCs w:val="24"/>
          <w:lang w:val="es-ES"/>
        </w:rPr>
        <w:lastRenderedPageBreak/>
        <w:t>第</w:t>
      </w:r>
      <w:r>
        <w:rPr>
          <w:rFonts w:ascii="黑体" w:eastAsia="黑体" w:hAnsi="黑体" w:cs="Times New Roman" w:hint="eastAsia"/>
          <w:b/>
          <w:sz w:val="24"/>
          <w:szCs w:val="24"/>
          <w:lang w:val="es-ES"/>
        </w:rPr>
        <w:t>四</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administración empresarial</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DD2AB1" w:rsidRDefault="001F3C03">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从实用角度初步掌握有关企业管理的知识，了解基本企业建立流程，能够阅读并制作建议财务报表，计算相关课税，掌握有关词汇，为今后在涉西班牙语国家业务的企业中工作打下基础</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DD2AB1" w:rsidRDefault="001F3C03">
      <w:pPr>
        <w:pStyle w:val="ListParagraph"/>
        <w:widowControl/>
        <w:numPr>
          <w:ilvl w:val="0"/>
          <w:numId w:val="8"/>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以企业的成立为起点，了解一些类有关企业的基本知识，包括其建立流程、种类、组成以及相关管理机构，建立企业管理的基本概念</w:t>
      </w:r>
    </w:p>
    <w:p w:rsidR="00DD2AB1" w:rsidRDefault="001F3C03">
      <w:pPr>
        <w:pStyle w:val="ListParagraph"/>
        <w:widowControl/>
        <w:numPr>
          <w:ilvl w:val="0"/>
          <w:numId w:val="8"/>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对企业管理的重要组成部分——财务管理进行学习，包括企业主要财务报表的理解和制作</w:t>
      </w:r>
    </w:p>
    <w:p w:rsidR="00DD2AB1" w:rsidRDefault="001F3C03">
      <w:pPr>
        <w:pStyle w:val="ListParagraph"/>
        <w:widowControl/>
        <w:numPr>
          <w:ilvl w:val="0"/>
          <w:numId w:val="8"/>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学习企业的税收，初步了解企业税收的类别、组成和计算</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rsidR="00DD2AB1" w:rsidRDefault="001F3C03">
      <w:pPr>
        <w:pStyle w:val="ListParagraph"/>
        <w:widowControl/>
        <w:numPr>
          <w:ilvl w:val="0"/>
          <w:numId w:val="9"/>
        </w:numPr>
        <w:spacing w:beforeLines="50" w:before="156" w:afterLines="50" w:after="156"/>
        <w:jc w:val="left"/>
        <w:rPr>
          <w:rFonts w:ascii="宋体" w:eastAsia="宋体" w:hAnsi="宋体"/>
          <w:szCs w:val="21"/>
          <w:lang w:val="es-ES"/>
        </w:rPr>
      </w:pPr>
      <w:r>
        <w:rPr>
          <w:rFonts w:ascii="宋体" w:eastAsia="宋体" w:hAnsi="宋体"/>
          <w:szCs w:val="21"/>
          <w:lang w:val="es-ES"/>
        </w:rPr>
        <w:t>Creación de empresa y su proceso</w:t>
      </w:r>
    </w:p>
    <w:p w:rsidR="00DD2AB1" w:rsidRDefault="001F3C03">
      <w:pPr>
        <w:pStyle w:val="ListParagraph"/>
        <w:widowControl/>
        <w:numPr>
          <w:ilvl w:val="0"/>
          <w:numId w:val="9"/>
        </w:numPr>
        <w:spacing w:beforeLines="50" w:before="156" w:afterLines="50" w:after="156"/>
        <w:jc w:val="left"/>
        <w:rPr>
          <w:rFonts w:ascii="宋体" w:eastAsia="宋体" w:hAnsi="宋体"/>
          <w:szCs w:val="21"/>
          <w:lang w:val="es-ES"/>
        </w:rPr>
      </w:pPr>
      <w:r>
        <w:rPr>
          <w:rFonts w:ascii="宋体" w:eastAsia="宋体" w:hAnsi="宋体"/>
          <w:szCs w:val="21"/>
          <w:lang w:val="es-ES"/>
        </w:rPr>
        <w:t>Administración financiera de empresa</w:t>
      </w:r>
    </w:p>
    <w:p w:rsidR="00DD2AB1" w:rsidRDefault="001F3C03">
      <w:pPr>
        <w:pStyle w:val="ListParagraph"/>
        <w:widowControl/>
        <w:numPr>
          <w:ilvl w:val="0"/>
          <w:numId w:val="9"/>
        </w:numPr>
        <w:spacing w:beforeLines="50" w:before="156" w:afterLines="50" w:after="156"/>
        <w:jc w:val="left"/>
        <w:rPr>
          <w:rFonts w:ascii="宋体" w:eastAsia="宋体" w:hAnsi="宋体"/>
          <w:szCs w:val="21"/>
          <w:lang w:val="es-ES"/>
        </w:rPr>
      </w:pPr>
      <w:r>
        <w:rPr>
          <w:rFonts w:ascii="宋体" w:eastAsia="宋体" w:hAnsi="宋体"/>
          <w:szCs w:val="21"/>
          <w:lang w:val="es-ES"/>
        </w:rPr>
        <w:t>Impuestos que paga una empresa</w:t>
      </w:r>
    </w:p>
    <w:p w:rsidR="00DD2AB1" w:rsidRDefault="001F3C03">
      <w:pPr>
        <w:widowControl/>
        <w:spacing w:beforeLines="50" w:before="156" w:afterLines="50" w:after="156"/>
        <w:ind w:firstLineChars="200" w:firstLine="482"/>
        <w:jc w:val="left"/>
        <w:rPr>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五</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licitación internacional</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DD2AB1" w:rsidRDefault="001F3C03">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从实用角度初步掌握国际招投标的相关知识，了解相关术语、文书撰写格式、招投标流程、注意事项等，为今后在涉西班牙语国家的招投标项目中工作简历基础</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DD2AB1" w:rsidRDefault="001F3C03">
      <w:pPr>
        <w:pStyle w:val="ListParagraph"/>
        <w:widowControl/>
        <w:numPr>
          <w:ilvl w:val="0"/>
          <w:numId w:val="10"/>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学习招标公告和招标书，了解有关国际公开招标的基本知识，包括招标的基本要求、程序、专业词汇等</w:t>
      </w:r>
    </w:p>
    <w:p w:rsidR="00DD2AB1" w:rsidRDefault="001F3C03">
      <w:pPr>
        <w:pStyle w:val="ListParagraph"/>
        <w:widowControl/>
        <w:numPr>
          <w:ilvl w:val="0"/>
          <w:numId w:val="10"/>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学习投标信的撰写，包括其常用格式和表述方式等</w:t>
      </w:r>
    </w:p>
    <w:p w:rsidR="00DD2AB1" w:rsidRDefault="001F3C03">
      <w:pPr>
        <w:pStyle w:val="ListParagraph"/>
        <w:widowControl/>
        <w:numPr>
          <w:ilvl w:val="0"/>
          <w:numId w:val="10"/>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学习招标</w:t>
      </w:r>
      <w:r>
        <w:rPr>
          <w:rFonts w:ascii="宋体" w:eastAsia="宋体" w:hAnsi="宋体" w:cs="宋体" w:hint="eastAsia"/>
          <w:kern w:val="0"/>
          <w:szCs w:val="21"/>
        </w:rPr>
        <w:t>中涉及的主要保函，包括银行担保、投标保函和总公司联保等</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rsidR="00DD2AB1" w:rsidRDefault="001F3C03">
      <w:pPr>
        <w:pStyle w:val="ListParagraph"/>
        <w:widowControl/>
        <w:numPr>
          <w:ilvl w:val="0"/>
          <w:numId w:val="11"/>
        </w:numPr>
        <w:spacing w:beforeLines="50" w:before="156" w:afterLines="50" w:after="156"/>
        <w:jc w:val="left"/>
        <w:rPr>
          <w:rFonts w:ascii="宋体" w:eastAsia="宋体" w:hAnsi="宋体"/>
          <w:szCs w:val="21"/>
          <w:lang w:val="es-ES"/>
        </w:rPr>
      </w:pPr>
      <w:r>
        <w:rPr>
          <w:rFonts w:ascii="宋体" w:eastAsia="宋体" w:hAnsi="宋体"/>
          <w:szCs w:val="21"/>
          <w:lang w:val="es-ES"/>
        </w:rPr>
        <w:t>Anuncio y modelo de Pliegos de Licitación</w:t>
      </w:r>
    </w:p>
    <w:p w:rsidR="00DD2AB1" w:rsidRDefault="001F3C03">
      <w:pPr>
        <w:pStyle w:val="ListParagraph"/>
        <w:widowControl/>
        <w:numPr>
          <w:ilvl w:val="0"/>
          <w:numId w:val="11"/>
        </w:numPr>
        <w:spacing w:beforeLines="50" w:before="156" w:afterLines="50" w:after="156"/>
        <w:jc w:val="left"/>
        <w:rPr>
          <w:rFonts w:ascii="宋体" w:eastAsia="宋体" w:hAnsi="宋体"/>
          <w:szCs w:val="21"/>
          <w:lang w:val="es-ES"/>
        </w:rPr>
      </w:pPr>
      <w:r>
        <w:rPr>
          <w:rFonts w:ascii="宋体" w:eastAsia="宋体" w:hAnsi="宋体"/>
          <w:szCs w:val="21"/>
          <w:lang w:val="es-ES"/>
        </w:rPr>
        <w:t>Carta Proposición</w:t>
      </w:r>
    </w:p>
    <w:p w:rsidR="00DD2AB1" w:rsidRDefault="001F3C03">
      <w:pPr>
        <w:pStyle w:val="ListParagraph"/>
        <w:widowControl/>
        <w:numPr>
          <w:ilvl w:val="0"/>
          <w:numId w:val="11"/>
        </w:numPr>
        <w:spacing w:beforeLines="50" w:before="156" w:afterLines="50" w:after="156"/>
        <w:jc w:val="left"/>
        <w:rPr>
          <w:rFonts w:ascii="宋体" w:eastAsia="宋体" w:hAnsi="宋体"/>
          <w:szCs w:val="21"/>
          <w:lang w:val="es-ES"/>
        </w:rPr>
      </w:pPr>
      <w:r>
        <w:rPr>
          <w:rFonts w:ascii="宋体" w:eastAsia="宋体" w:hAnsi="宋体"/>
          <w:szCs w:val="21"/>
          <w:lang w:val="es-ES"/>
        </w:rPr>
        <w:t>Garantías</w:t>
      </w:r>
    </w:p>
    <w:p w:rsidR="00DD2AB1" w:rsidRDefault="001F3C03">
      <w:pPr>
        <w:widowControl/>
        <w:spacing w:beforeLines="50" w:before="156" w:afterLines="50" w:after="156"/>
        <w:ind w:firstLineChars="200" w:firstLine="482"/>
        <w:jc w:val="left"/>
        <w:rPr>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六</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negocios digitales</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DD2AB1" w:rsidRDefault="001F3C03">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掌握数字上午这一领域相关的基本知识和概念，对全球经济发展的新趋势有一定把握</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DD2AB1" w:rsidRDefault="001F3C03">
      <w:pPr>
        <w:pStyle w:val="ListParagraph"/>
        <w:widowControl/>
        <w:numPr>
          <w:ilvl w:val="0"/>
          <w:numId w:val="12"/>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学习基于信息技术发展的新型经济模式——数字经济，探讨其影响并通过案例来建立相关基本概念</w:t>
      </w:r>
    </w:p>
    <w:p w:rsidR="00DD2AB1" w:rsidRDefault="001F3C03">
      <w:pPr>
        <w:pStyle w:val="ListParagraph"/>
        <w:widowControl/>
        <w:numPr>
          <w:ilvl w:val="0"/>
          <w:numId w:val="12"/>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学习数字经济中最具代表性的电子商务，重点了解其特点和类型</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lastRenderedPageBreak/>
        <w:t>3.</w:t>
      </w:r>
      <w:r>
        <w:rPr>
          <w:rFonts w:ascii="宋体" w:eastAsia="宋体" w:hAnsi="宋体" w:cs="宋体" w:hint="eastAsia"/>
          <w:kern w:val="0"/>
          <w:szCs w:val="21"/>
        </w:rPr>
        <w:t>教学内容</w:t>
      </w:r>
    </w:p>
    <w:p w:rsidR="00DD2AB1" w:rsidRDefault="001F3C03">
      <w:pPr>
        <w:pStyle w:val="ListParagraph"/>
        <w:widowControl/>
        <w:numPr>
          <w:ilvl w:val="0"/>
          <w:numId w:val="13"/>
        </w:numPr>
        <w:spacing w:beforeLines="50" w:before="156" w:afterLines="50" w:after="156"/>
        <w:jc w:val="left"/>
        <w:rPr>
          <w:rFonts w:ascii="宋体" w:eastAsia="宋体" w:hAnsi="宋体"/>
          <w:szCs w:val="21"/>
          <w:lang w:val="es-ES"/>
        </w:rPr>
      </w:pPr>
      <w:r>
        <w:rPr>
          <w:rFonts w:ascii="宋体" w:eastAsia="宋体" w:hAnsi="宋体"/>
          <w:szCs w:val="21"/>
          <w:lang w:val="es-ES"/>
        </w:rPr>
        <w:t>La economía digital</w:t>
      </w:r>
    </w:p>
    <w:p w:rsidR="00DD2AB1" w:rsidRDefault="001F3C03">
      <w:pPr>
        <w:pStyle w:val="ListParagraph"/>
        <w:widowControl/>
        <w:numPr>
          <w:ilvl w:val="0"/>
          <w:numId w:val="13"/>
        </w:numPr>
        <w:spacing w:beforeLines="50" w:before="156" w:afterLines="50" w:after="156"/>
        <w:jc w:val="left"/>
        <w:rPr>
          <w:rFonts w:ascii="宋体" w:eastAsia="宋体" w:hAnsi="宋体"/>
          <w:szCs w:val="21"/>
          <w:lang w:val="es-ES"/>
        </w:rPr>
      </w:pPr>
      <w:r>
        <w:rPr>
          <w:rFonts w:ascii="宋体" w:eastAsia="宋体" w:hAnsi="宋体"/>
          <w:szCs w:val="21"/>
          <w:lang w:val="es-ES"/>
        </w:rPr>
        <w:t>Comercio electrónico</w:t>
      </w:r>
    </w:p>
    <w:p w:rsidR="00DD2AB1" w:rsidRDefault="001F3C03">
      <w:pPr>
        <w:widowControl/>
        <w:spacing w:beforeLines="50" w:before="156" w:afterLines="50" w:after="156"/>
        <w:ind w:firstLineChars="200" w:firstLine="482"/>
        <w:jc w:val="left"/>
        <w:rPr>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七</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instituciones financieras y cooperaciones financieras internacionales</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DD2AB1" w:rsidRDefault="001F3C03">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了解数个具有代表性的国际金融机构以及重要国际金融合作项目，对全球化背景下的国际金融形势有初步认识</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DD2AB1" w:rsidRDefault="001F3C03">
      <w:pPr>
        <w:pStyle w:val="ListParagraph"/>
        <w:widowControl/>
        <w:numPr>
          <w:ilvl w:val="0"/>
          <w:numId w:val="14"/>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学习国际金融机构，了解当前主要国际金融机构，初步建立当代国际金融体系的宏观概念</w:t>
      </w:r>
    </w:p>
    <w:p w:rsidR="00DD2AB1" w:rsidRDefault="001F3C03">
      <w:pPr>
        <w:pStyle w:val="ListParagraph"/>
        <w:widowControl/>
        <w:numPr>
          <w:ilvl w:val="0"/>
          <w:numId w:val="14"/>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学习与国际金融合作有关的知识，初步认识目前国际相关合作形式，了解代表性项目和计划</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rsidR="00DD2AB1" w:rsidRDefault="001F3C03">
      <w:pPr>
        <w:pStyle w:val="ListParagraph"/>
        <w:widowControl/>
        <w:numPr>
          <w:ilvl w:val="0"/>
          <w:numId w:val="15"/>
        </w:numPr>
        <w:spacing w:beforeLines="50" w:before="156" w:afterLines="50" w:after="156"/>
        <w:jc w:val="left"/>
        <w:rPr>
          <w:rFonts w:ascii="宋体" w:eastAsia="宋体" w:hAnsi="宋体"/>
          <w:szCs w:val="21"/>
          <w:lang w:val="es-ES"/>
        </w:rPr>
      </w:pPr>
      <w:r>
        <w:rPr>
          <w:rFonts w:ascii="宋体" w:eastAsia="宋体" w:hAnsi="宋体"/>
          <w:szCs w:val="21"/>
          <w:lang w:val="es-ES"/>
        </w:rPr>
        <w:t>Instituciones financieras internacionales</w:t>
      </w:r>
    </w:p>
    <w:p w:rsidR="00DD2AB1" w:rsidRDefault="001F3C03">
      <w:pPr>
        <w:pStyle w:val="ListParagraph"/>
        <w:widowControl/>
        <w:numPr>
          <w:ilvl w:val="0"/>
          <w:numId w:val="15"/>
        </w:numPr>
        <w:spacing w:beforeLines="50" w:before="156" w:afterLines="50" w:after="156"/>
        <w:jc w:val="left"/>
        <w:rPr>
          <w:rFonts w:ascii="宋体" w:eastAsia="宋体" w:hAnsi="宋体"/>
          <w:szCs w:val="21"/>
          <w:lang w:val="es-ES"/>
        </w:rPr>
      </w:pPr>
      <w:r>
        <w:rPr>
          <w:rFonts w:ascii="宋体" w:eastAsia="宋体" w:hAnsi="宋体"/>
          <w:szCs w:val="21"/>
          <w:lang w:val="es-ES"/>
        </w:rPr>
        <w:t>Cooperaciones financieras internacionales</w:t>
      </w:r>
    </w:p>
    <w:p w:rsidR="00DD2AB1" w:rsidRDefault="001F3C03">
      <w:pPr>
        <w:widowControl/>
        <w:spacing w:beforeLines="50" w:before="156" w:afterLines="50" w:after="156"/>
        <w:ind w:firstLineChars="200" w:firstLine="482"/>
        <w:jc w:val="left"/>
        <w:rPr>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八</w:t>
      </w:r>
      <w:r>
        <w:rPr>
          <w:rFonts w:ascii="黑体" w:eastAsia="黑体" w:hAnsi="黑体" w:cs="Times New Roman"/>
          <w:b/>
          <w:sz w:val="24"/>
          <w:szCs w:val="24"/>
          <w:lang w:val="es-ES"/>
        </w:rPr>
        <w:t>章</w:t>
      </w:r>
      <w:r>
        <w:rPr>
          <w:rFonts w:ascii="黑体" w:eastAsia="黑体" w:hAnsi="黑体" w:cs="Times New Roman"/>
          <w:b/>
          <w:sz w:val="24"/>
          <w:szCs w:val="24"/>
          <w:lang w:val="es-ES"/>
        </w:rPr>
        <w:t xml:space="preserve"> calificaciones crediticias y riesgo país</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rsidR="00DD2AB1" w:rsidRDefault="001F3C03">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kern w:val="0"/>
          <w:szCs w:val="21"/>
        </w:rPr>
        <w:t>对信用评级与国家风险有基本的认识，能够初步研读几个代表性机构的风险报告和项目预期</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rsidR="00DD2AB1" w:rsidRDefault="001F3C03">
      <w:pPr>
        <w:pStyle w:val="ListParagraph"/>
        <w:widowControl/>
        <w:numPr>
          <w:ilvl w:val="0"/>
          <w:numId w:val="16"/>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学习与信用评级相关的基本概念，了解什么是信用评级以及信用评级机构和相关标准，建立概念框架</w:t>
      </w:r>
    </w:p>
    <w:p w:rsidR="00DD2AB1" w:rsidRDefault="001F3C03">
      <w:pPr>
        <w:pStyle w:val="ListParagraph"/>
        <w:widowControl/>
        <w:numPr>
          <w:ilvl w:val="0"/>
          <w:numId w:val="16"/>
        </w:numPr>
        <w:spacing w:beforeLines="50" w:before="156" w:afterLines="50" w:after="156"/>
        <w:jc w:val="left"/>
        <w:rPr>
          <w:rFonts w:ascii="宋体" w:eastAsia="宋体" w:hAnsi="宋体" w:cs="宋体"/>
          <w:kern w:val="0"/>
          <w:szCs w:val="21"/>
        </w:rPr>
      </w:pPr>
      <w:r>
        <w:rPr>
          <w:rFonts w:ascii="宋体" w:eastAsia="宋体" w:hAnsi="宋体" w:cs="宋体" w:hint="eastAsia"/>
          <w:kern w:val="0"/>
          <w:szCs w:val="21"/>
        </w:rPr>
        <w:t>了解与国家风险相关的问题，包括其因素、组成、相关指数和指标</w:t>
      </w:r>
    </w:p>
    <w:p w:rsidR="00DD2AB1" w:rsidRDefault="001F3C03">
      <w:pPr>
        <w:widowControl/>
        <w:spacing w:beforeLines="50" w:before="156" w:afterLines="50" w:after="156"/>
        <w:ind w:firstLineChars="200" w:firstLine="420"/>
        <w:jc w:val="left"/>
        <w:rPr>
          <w:rFonts w:ascii="宋体" w:eastAsia="宋体" w:hAnsi="宋体" w:cs="宋体"/>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rsidR="00DD2AB1" w:rsidRDefault="001F3C03">
      <w:pPr>
        <w:pStyle w:val="ListParagraph"/>
        <w:widowControl/>
        <w:numPr>
          <w:ilvl w:val="0"/>
          <w:numId w:val="17"/>
        </w:numPr>
        <w:spacing w:beforeLines="50" w:before="156" w:afterLines="50" w:after="156"/>
        <w:jc w:val="left"/>
        <w:rPr>
          <w:rFonts w:ascii="宋体" w:eastAsia="宋体" w:hAnsi="宋体"/>
          <w:szCs w:val="21"/>
          <w:lang w:val="es-ES"/>
        </w:rPr>
      </w:pPr>
      <w:r>
        <w:rPr>
          <w:rFonts w:ascii="宋体" w:eastAsia="宋体" w:hAnsi="宋体"/>
          <w:szCs w:val="21"/>
          <w:lang w:val="es-ES"/>
        </w:rPr>
        <w:t>Calificaciones crediticias</w:t>
      </w:r>
    </w:p>
    <w:p w:rsidR="00DD2AB1" w:rsidRDefault="001F3C03">
      <w:pPr>
        <w:pStyle w:val="ListParagraph"/>
        <w:widowControl/>
        <w:numPr>
          <w:ilvl w:val="0"/>
          <w:numId w:val="17"/>
        </w:numPr>
        <w:spacing w:beforeLines="50" w:before="156" w:afterLines="50" w:after="156"/>
        <w:jc w:val="left"/>
        <w:rPr>
          <w:rFonts w:ascii="宋体" w:eastAsia="宋体" w:hAnsi="宋体"/>
          <w:szCs w:val="21"/>
          <w:lang w:val="es-ES"/>
        </w:rPr>
      </w:pPr>
      <w:r>
        <w:rPr>
          <w:rFonts w:ascii="宋体" w:eastAsia="宋体" w:hAnsi="宋体"/>
          <w:szCs w:val="21"/>
          <w:lang w:val="es-ES"/>
        </w:rPr>
        <w:t>Riesgo país</w:t>
      </w:r>
    </w:p>
    <w:p w:rsidR="00DD2AB1" w:rsidRDefault="001F3C03">
      <w:pPr>
        <w:widowControl/>
        <w:spacing w:beforeLines="50" w:before="156" w:afterLines="50" w:after="156"/>
        <w:ind w:firstLineChars="200" w:firstLine="562"/>
        <w:jc w:val="left"/>
      </w:pPr>
      <w:r>
        <w:rPr>
          <w:rFonts w:ascii="黑体" w:eastAsia="黑体" w:hAnsi="黑体" w:hint="eastAsia"/>
          <w:b/>
          <w:sz w:val="28"/>
          <w:szCs w:val="28"/>
        </w:rPr>
        <w:t>四、学时分配</w:t>
      </w:r>
    </w:p>
    <w:p w:rsidR="00DD2AB1" w:rsidRDefault="001F3C03">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w:t>
      </w:r>
      <w:r>
        <w:rPr>
          <w:rFonts w:ascii="宋体" w:eastAsia="宋体" w:hAnsi="宋体" w:hint="eastAsia"/>
          <w:b/>
          <w:szCs w:val="21"/>
        </w:rPr>
        <w:t>2</w:t>
      </w:r>
      <w:r>
        <w:rPr>
          <w:rFonts w:ascii="宋体" w:eastAsia="宋体" w:hAnsi="宋体" w:hint="eastAsia"/>
          <w:b/>
          <w:szCs w:val="21"/>
        </w:rPr>
        <w:t>：各章节的具体内容和学时分配表</w:t>
      </w:r>
    </w:p>
    <w:tbl>
      <w:tblPr>
        <w:tblStyle w:val="TableGrid"/>
        <w:tblW w:w="0" w:type="auto"/>
        <w:jc w:val="center"/>
        <w:tblLook w:val="04A0" w:firstRow="1" w:lastRow="0" w:firstColumn="1" w:lastColumn="0" w:noHBand="0" w:noVBand="1"/>
      </w:tblPr>
      <w:tblGrid>
        <w:gridCol w:w="1838"/>
        <w:gridCol w:w="4536"/>
        <w:gridCol w:w="1922"/>
      </w:tblGrid>
      <w:tr w:rsidR="00DD2AB1">
        <w:trPr>
          <w:trHeight w:val="340"/>
          <w:jc w:val="center"/>
        </w:trPr>
        <w:tc>
          <w:tcPr>
            <w:tcW w:w="1838"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章节</w:t>
            </w:r>
          </w:p>
        </w:tc>
        <w:tc>
          <w:tcPr>
            <w:tcW w:w="4536"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1922"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学时分配</w:t>
            </w:r>
          </w:p>
        </w:tc>
      </w:tr>
      <w:tr w:rsidR="00DD2AB1">
        <w:trPr>
          <w:trHeight w:val="340"/>
          <w:jc w:val="center"/>
        </w:trPr>
        <w:tc>
          <w:tcPr>
            <w:tcW w:w="1838"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第一章</w:t>
            </w:r>
          </w:p>
        </w:tc>
        <w:tc>
          <w:tcPr>
            <w:tcW w:w="4536" w:type="dxa"/>
            <w:vAlign w:val="center"/>
          </w:tcPr>
          <w:p w:rsidR="00DD2AB1" w:rsidRDefault="001F3C03">
            <w:pPr>
              <w:widowControl/>
              <w:adjustRightInd w:val="0"/>
              <w:snapToGrid w:val="0"/>
              <w:jc w:val="center"/>
              <w:rPr>
                <w:rFonts w:ascii="宋体" w:eastAsia="宋体" w:hAnsi="宋体"/>
                <w:lang w:val="es-ES"/>
              </w:rPr>
            </w:pPr>
            <w:r>
              <w:rPr>
                <w:rFonts w:ascii="宋体" w:eastAsia="宋体" w:hAnsi="宋体"/>
                <w:lang w:val="es-ES"/>
              </w:rPr>
              <w:t>globalización y organizaciones internacionales</w:t>
            </w:r>
          </w:p>
        </w:tc>
        <w:tc>
          <w:tcPr>
            <w:tcW w:w="1922"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4</w:t>
            </w:r>
          </w:p>
        </w:tc>
      </w:tr>
      <w:tr w:rsidR="00DD2AB1">
        <w:trPr>
          <w:trHeight w:val="340"/>
          <w:jc w:val="center"/>
        </w:trPr>
        <w:tc>
          <w:tcPr>
            <w:tcW w:w="1838"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lastRenderedPageBreak/>
              <w:t>第二章</w:t>
            </w:r>
          </w:p>
        </w:tc>
        <w:tc>
          <w:tcPr>
            <w:tcW w:w="4536" w:type="dxa"/>
            <w:vAlign w:val="center"/>
          </w:tcPr>
          <w:p w:rsidR="00DD2AB1" w:rsidRDefault="001F3C03">
            <w:pPr>
              <w:widowControl/>
              <w:adjustRightInd w:val="0"/>
              <w:snapToGrid w:val="0"/>
              <w:jc w:val="center"/>
              <w:rPr>
                <w:rFonts w:ascii="宋体" w:eastAsia="宋体" w:hAnsi="宋体"/>
                <w:lang w:val="es-ES"/>
              </w:rPr>
            </w:pPr>
            <w:r>
              <w:rPr>
                <w:rFonts w:ascii="宋体" w:eastAsia="宋体" w:hAnsi="宋体"/>
                <w:lang w:val="es-ES"/>
              </w:rPr>
              <w:t>comercio exterior</w:t>
            </w:r>
          </w:p>
        </w:tc>
        <w:tc>
          <w:tcPr>
            <w:tcW w:w="1922"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4</w:t>
            </w:r>
          </w:p>
        </w:tc>
      </w:tr>
      <w:tr w:rsidR="00DD2AB1">
        <w:trPr>
          <w:trHeight w:val="340"/>
          <w:jc w:val="center"/>
        </w:trPr>
        <w:tc>
          <w:tcPr>
            <w:tcW w:w="1838"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第三章</w:t>
            </w:r>
          </w:p>
        </w:tc>
        <w:tc>
          <w:tcPr>
            <w:tcW w:w="4536" w:type="dxa"/>
            <w:vAlign w:val="center"/>
          </w:tcPr>
          <w:p w:rsidR="00DD2AB1" w:rsidRDefault="001F3C03">
            <w:pPr>
              <w:widowControl/>
              <w:adjustRightInd w:val="0"/>
              <w:snapToGrid w:val="0"/>
              <w:jc w:val="center"/>
              <w:rPr>
                <w:rFonts w:ascii="宋体" w:eastAsia="宋体" w:hAnsi="宋体"/>
                <w:lang w:val="es-ES"/>
              </w:rPr>
            </w:pPr>
            <w:r>
              <w:rPr>
                <w:rFonts w:ascii="宋体" w:eastAsia="宋体" w:hAnsi="宋体"/>
                <w:lang w:val="es-ES"/>
              </w:rPr>
              <w:t xml:space="preserve">inversión en </w:t>
            </w:r>
            <w:r>
              <w:rPr>
                <w:rFonts w:ascii="宋体" w:eastAsia="宋体" w:hAnsi="宋体"/>
                <w:lang w:val="es-ES"/>
              </w:rPr>
              <w:t>el extranjero</w:t>
            </w:r>
          </w:p>
        </w:tc>
        <w:tc>
          <w:tcPr>
            <w:tcW w:w="1922"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4</w:t>
            </w:r>
          </w:p>
        </w:tc>
      </w:tr>
      <w:tr w:rsidR="00DD2AB1">
        <w:trPr>
          <w:trHeight w:val="340"/>
          <w:jc w:val="center"/>
        </w:trPr>
        <w:tc>
          <w:tcPr>
            <w:tcW w:w="1838"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第四章</w:t>
            </w:r>
          </w:p>
        </w:tc>
        <w:tc>
          <w:tcPr>
            <w:tcW w:w="4536" w:type="dxa"/>
            <w:vAlign w:val="center"/>
          </w:tcPr>
          <w:p w:rsidR="00DD2AB1" w:rsidRDefault="001F3C03">
            <w:pPr>
              <w:widowControl/>
              <w:adjustRightInd w:val="0"/>
              <w:snapToGrid w:val="0"/>
              <w:jc w:val="center"/>
              <w:rPr>
                <w:rFonts w:ascii="宋体" w:eastAsia="宋体" w:hAnsi="宋体"/>
                <w:lang w:val="es-ES"/>
              </w:rPr>
            </w:pPr>
            <w:r>
              <w:rPr>
                <w:rFonts w:ascii="宋体" w:eastAsia="宋体" w:hAnsi="宋体"/>
                <w:lang w:val="es-ES"/>
              </w:rPr>
              <w:t>administración empresarial</w:t>
            </w:r>
          </w:p>
        </w:tc>
        <w:tc>
          <w:tcPr>
            <w:tcW w:w="1922"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4</w:t>
            </w:r>
          </w:p>
        </w:tc>
      </w:tr>
      <w:tr w:rsidR="00DD2AB1">
        <w:trPr>
          <w:trHeight w:val="340"/>
          <w:jc w:val="center"/>
        </w:trPr>
        <w:tc>
          <w:tcPr>
            <w:tcW w:w="1838"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第五章</w:t>
            </w:r>
          </w:p>
        </w:tc>
        <w:tc>
          <w:tcPr>
            <w:tcW w:w="4536" w:type="dxa"/>
            <w:vAlign w:val="center"/>
          </w:tcPr>
          <w:p w:rsidR="00DD2AB1" w:rsidRDefault="001F3C03">
            <w:pPr>
              <w:widowControl/>
              <w:adjustRightInd w:val="0"/>
              <w:snapToGrid w:val="0"/>
              <w:jc w:val="center"/>
              <w:rPr>
                <w:rFonts w:ascii="宋体" w:eastAsia="宋体" w:hAnsi="宋体"/>
                <w:lang w:val="es-ES"/>
              </w:rPr>
            </w:pPr>
            <w:r>
              <w:rPr>
                <w:rFonts w:ascii="宋体" w:eastAsia="宋体" w:hAnsi="宋体"/>
                <w:lang w:val="es-ES"/>
              </w:rPr>
              <w:t>licitación internacional</w:t>
            </w:r>
          </w:p>
        </w:tc>
        <w:tc>
          <w:tcPr>
            <w:tcW w:w="1922"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4</w:t>
            </w:r>
          </w:p>
        </w:tc>
      </w:tr>
      <w:tr w:rsidR="00DD2AB1">
        <w:trPr>
          <w:trHeight w:val="340"/>
          <w:jc w:val="center"/>
        </w:trPr>
        <w:tc>
          <w:tcPr>
            <w:tcW w:w="1838"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第六章</w:t>
            </w:r>
          </w:p>
        </w:tc>
        <w:tc>
          <w:tcPr>
            <w:tcW w:w="4536" w:type="dxa"/>
            <w:vAlign w:val="center"/>
          </w:tcPr>
          <w:p w:rsidR="00DD2AB1" w:rsidRDefault="001F3C03">
            <w:pPr>
              <w:widowControl/>
              <w:adjustRightInd w:val="0"/>
              <w:snapToGrid w:val="0"/>
              <w:jc w:val="center"/>
              <w:rPr>
                <w:rFonts w:ascii="宋体" w:eastAsia="宋体" w:hAnsi="宋体"/>
                <w:lang w:val="es-ES"/>
              </w:rPr>
            </w:pPr>
            <w:r>
              <w:rPr>
                <w:rFonts w:ascii="宋体" w:eastAsia="宋体" w:hAnsi="宋体"/>
                <w:lang w:val="es-ES"/>
              </w:rPr>
              <w:t>negocios digitales</w:t>
            </w:r>
          </w:p>
        </w:tc>
        <w:tc>
          <w:tcPr>
            <w:tcW w:w="1922"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4</w:t>
            </w:r>
          </w:p>
        </w:tc>
      </w:tr>
      <w:tr w:rsidR="00DD2AB1">
        <w:trPr>
          <w:trHeight w:val="340"/>
          <w:jc w:val="center"/>
        </w:trPr>
        <w:tc>
          <w:tcPr>
            <w:tcW w:w="1838"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第七章</w:t>
            </w:r>
          </w:p>
        </w:tc>
        <w:tc>
          <w:tcPr>
            <w:tcW w:w="4536" w:type="dxa"/>
            <w:vAlign w:val="center"/>
          </w:tcPr>
          <w:p w:rsidR="00DD2AB1" w:rsidRDefault="001F3C03">
            <w:pPr>
              <w:widowControl/>
              <w:adjustRightInd w:val="0"/>
              <w:snapToGrid w:val="0"/>
              <w:jc w:val="center"/>
              <w:rPr>
                <w:rFonts w:ascii="宋体" w:eastAsia="宋体" w:hAnsi="宋体"/>
                <w:lang w:val="es-ES"/>
              </w:rPr>
            </w:pPr>
            <w:r>
              <w:rPr>
                <w:rFonts w:ascii="宋体" w:eastAsia="宋体" w:hAnsi="宋体"/>
                <w:lang w:val="es-ES"/>
              </w:rPr>
              <w:t>instituciones financieras y cooperaciones financieras internacionales</w:t>
            </w:r>
          </w:p>
        </w:tc>
        <w:tc>
          <w:tcPr>
            <w:tcW w:w="1922"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4</w:t>
            </w:r>
          </w:p>
        </w:tc>
      </w:tr>
      <w:tr w:rsidR="00DD2AB1">
        <w:trPr>
          <w:trHeight w:val="340"/>
          <w:jc w:val="center"/>
        </w:trPr>
        <w:tc>
          <w:tcPr>
            <w:tcW w:w="1838"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第八章</w:t>
            </w:r>
          </w:p>
        </w:tc>
        <w:tc>
          <w:tcPr>
            <w:tcW w:w="4536" w:type="dxa"/>
            <w:vAlign w:val="center"/>
          </w:tcPr>
          <w:p w:rsidR="00DD2AB1" w:rsidRDefault="001F3C03">
            <w:pPr>
              <w:widowControl/>
              <w:adjustRightInd w:val="0"/>
              <w:snapToGrid w:val="0"/>
              <w:jc w:val="center"/>
              <w:rPr>
                <w:rFonts w:ascii="宋体" w:eastAsia="宋体" w:hAnsi="宋体"/>
                <w:lang w:val="es-ES"/>
              </w:rPr>
            </w:pPr>
            <w:r>
              <w:rPr>
                <w:rFonts w:ascii="宋体" w:eastAsia="宋体" w:hAnsi="宋体"/>
                <w:lang w:val="es-ES"/>
              </w:rPr>
              <w:t>calificaciones crediticias y riesgo país</w:t>
            </w:r>
          </w:p>
        </w:tc>
        <w:tc>
          <w:tcPr>
            <w:tcW w:w="1922" w:type="dxa"/>
            <w:vAlign w:val="center"/>
          </w:tcPr>
          <w:p w:rsidR="00DD2AB1" w:rsidRDefault="001F3C03">
            <w:pPr>
              <w:widowControl/>
              <w:spacing w:beforeLines="50" w:before="156" w:afterLines="50" w:after="156"/>
              <w:jc w:val="center"/>
              <w:rPr>
                <w:rFonts w:ascii="宋体" w:eastAsia="宋体" w:hAnsi="宋体"/>
              </w:rPr>
            </w:pPr>
            <w:r>
              <w:rPr>
                <w:rFonts w:ascii="宋体" w:eastAsia="宋体" w:hAnsi="宋体" w:hint="eastAsia"/>
              </w:rPr>
              <w:t>4</w:t>
            </w:r>
          </w:p>
        </w:tc>
      </w:tr>
    </w:tbl>
    <w:p w:rsidR="00DD2AB1" w:rsidRDefault="001F3C03">
      <w:pPr>
        <w:widowControl/>
        <w:spacing w:beforeLines="50" w:before="156" w:afterLines="50" w:after="156"/>
        <w:ind w:firstLineChars="200" w:firstLine="562"/>
        <w:jc w:val="left"/>
      </w:pPr>
      <w:r>
        <w:rPr>
          <w:rFonts w:ascii="黑体" w:eastAsia="黑体" w:hAnsi="黑体" w:hint="eastAsia"/>
          <w:b/>
          <w:sz w:val="28"/>
          <w:szCs w:val="28"/>
        </w:rPr>
        <w:t>五、教学进度</w:t>
      </w:r>
    </w:p>
    <w:p w:rsidR="00DD2AB1" w:rsidRDefault="001F3C03">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3</w:t>
      </w:r>
      <w:r>
        <w:rPr>
          <w:rFonts w:ascii="宋体" w:eastAsia="宋体" w:hAnsi="宋体" w:hint="eastAsia"/>
          <w:b/>
          <w:szCs w:val="21"/>
        </w:rPr>
        <w:t>：教学进度表</w:t>
      </w:r>
    </w:p>
    <w:tbl>
      <w:tblPr>
        <w:tblStyle w:val="TableGrid"/>
        <w:tblW w:w="0" w:type="auto"/>
        <w:tblLook w:val="04A0" w:firstRow="1" w:lastRow="0" w:firstColumn="1" w:lastColumn="0" w:noHBand="0" w:noVBand="1"/>
      </w:tblPr>
      <w:tblGrid>
        <w:gridCol w:w="846"/>
        <w:gridCol w:w="567"/>
        <w:gridCol w:w="1843"/>
        <w:gridCol w:w="2693"/>
        <w:gridCol w:w="709"/>
        <w:gridCol w:w="1134"/>
        <w:gridCol w:w="504"/>
      </w:tblGrid>
      <w:tr w:rsidR="00DD2AB1">
        <w:trPr>
          <w:trHeight w:val="340"/>
        </w:trPr>
        <w:tc>
          <w:tcPr>
            <w:tcW w:w="846" w:type="dxa"/>
            <w:vAlign w:val="center"/>
          </w:tcPr>
          <w:p w:rsidR="00DD2AB1" w:rsidRDefault="001F3C0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567" w:type="dxa"/>
            <w:vAlign w:val="center"/>
          </w:tcPr>
          <w:p w:rsidR="00DD2AB1" w:rsidRDefault="001F3C0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843" w:type="dxa"/>
            <w:vAlign w:val="center"/>
          </w:tcPr>
          <w:p w:rsidR="00DD2AB1" w:rsidRDefault="001F3C0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2693" w:type="dxa"/>
            <w:vAlign w:val="center"/>
          </w:tcPr>
          <w:p w:rsidR="00DD2AB1" w:rsidRDefault="001F3C0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709" w:type="dxa"/>
            <w:vAlign w:val="center"/>
          </w:tcPr>
          <w:p w:rsidR="00DD2AB1" w:rsidRDefault="001F3C0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134" w:type="dxa"/>
            <w:vAlign w:val="center"/>
          </w:tcPr>
          <w:p w:rsidR="00DD2AB1" w:rsidRDefault="001F3C0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504" w:type="dxa"/>
            <w:vAlign w:val="center"/>
          </w:tcPr>
          <w:p w:rsidR="00DD2AB1" w:rsidRDefault="001F3C0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DD2AB1">
        <w:trPr>
          <w:trHeight w:val="340"/>
        </w:trPr>
        <w:tc>
          <w:tcPr>
            <w:tcW w:w="846" w:type="dxa"/>
            <w:vAlign w:val="center"/>
          </w:tcPr>
          <w:p w:rsidR="00DD2AB1" w:rsidRDefault="001F3C03">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567" w:type="dxa"/>
            <w:vAlign w:val="center"/>
          </w:tcPr>
          <w:p w:rsidR="00DD2AB1" w:rsidRDefault="00DD2AB1">
            <w:pPr>
              <w:widowControl/>
              <w:spacing w:beforeLines="50" w:before="156" w:afterLines="50" w:after="156"/>
              <w:jc w:val="center"/>
              <w:rPr>
                <w:rFonts w:ascii="宋体" w:eastAsia="宋体" w:hAnsi="宋体"/>
                <w:szCs w:val="21"/>
              </w:rPr>
            </w:pPr>
          </w:p>
        </w:tc>
        <w:tc>
          <w:tcPr>
            <w:tcW w:w="1843" w:type="dxa"/>
            <w:vAlign w:val="center"/>
          </w:tcPr>
          <w:p w:rsidR="00DD2AB1" w:rsidRPr="001F3C03" w:rsidRDefault="001F3C03">
            <w:pPr>
              <w:widowControl/>
              <w:adjustRightInd w:val="0"/>
              <w:snapToGrid w:val="0"/>
              <w:jc w:val="center"/>
              <w:rPr>
                <w:rFonts w:ascii="宋体" w:eastAsia="宋体" w:hAnsi="宋体"/>
                <w:szCs w:val="21"/>
                <w:lang w:val="es-ES"/>
              </w:rPr>
            </w:pPr>
            <w:r>
              <w:rPr>
                <w:rFonts w:ascii="宋体" w:eastAsia="宋体" w:hAnsi="宋体"/>
                <w:lang w:val="es-ES"/>
              </w:rPr>
              <w:t>globalización y organizaciones internacionales</w:t>
            </w:r>
          </w:p>
        </w:tc>
        <w:tc>
          <w:tcPr>
            <w:tcW w:w="2693" w:type="dxa"/>
          </w:tcPr>
          <w:p w:rsidR="00DD2AB1" w:rsidRDefault="001F3C03">
            <w:pPr>
              <w:widowControl/>
              <w:adjustRightInd w:val="0"/>
              <w:snapToGrid w:val="0"/>
              <w:jc w:val="left"/>
              <w:rPr>
                <w:rFonts w:ascii="宋体" w:eastAsia="宋体" w:hAnsi="宋体"/>
                <w:szCs w:val="21"/>
                <w:lang w:val="es-ES"/>
              </w:rPr>
            </w:pPr>
            <w:r>
              <w:rPr>
                <w:rFonts w:ascii="宋体" w:eastAsia="宋体" w:hAnsi="宋体"/>
                <w:szCs w:val="21"/>
                <w:lang w:val="es-ES"/>
              </w:rPr>
              <w:t>(1)</w:t>
            </w:r>
            <w:r>
              <w:rPr>
                <w:rFonts w:ascii="宋体" w:eastAsia="宋体" w:hAnsi="宋体"/>
                <w:szCs w:val="21"/>
                <w:lang w:val="es-ES"/>
              </w:rPr>
              <w:tab/>
              <w:t>Globalización e integración regional</w:t>
            </w:r>
          </w:p>
          <w:p w:rsidR="00DD2AB1" w:rsidRDefault="001F3C03">
            <w:pPr>
              <w:widowControl/>
              <w:adjustRightInd w:val="0"/>
              <w:snapToGrid w:val="0"/>
              <w:jc w:val="left"/>
              <w:rPr>
                <w:rFonts w:ascii="宋体" w:eastAsia="宋体" w:hAnsi="宋体"/>
                <w:szCs w:val="21"/>
                <w:lang w:val="es-ES"/>
              </w:rPr>
            </w:pPr>
            <w:r>
              <w:rPr>
                <w:rFonts w:ascii="宋体" w:eastAsia="宋体" w:hAnsi="宋体"/>
                <w:szCs w:val="21"/>
                <w:lang w:val="es-ES"/>
              </w:rPr>
              <w:t>(2)</w:t>
            </w:r>
            <w:r>
              <w:rPr>
                <w:rFonts w:ascii="宋体" w:eastAsia="宋体" w:hAnsi="宋体"/>
                <w:szCs w:val="21"/>
                <w:lang w:val="es-ES"/>
              </w:rPr>
              <w:tab/>
              <w:t>Globalización con características chinas</w:t>
            </w:r>
          </w:p>
          <w:p w:rsidR="00DD2AB1" w:rsidRDefault="001F3C03">
            <w:pPr>
              <w:widowControl/>
              <w:adjustRightInd w:val="0"/>
              <w:snapToGrid w:val="0"/>
              <w:jc w:val="left"/>
              <w:rPr>
                <w:rFonts w:ascii="宋体" w:eastAsia="宋体" w:hAnsi="宋体"/>
                <w:szCs w:val="21"/>
                <w:lang w:val="es-ES"/>
              </w:rPr>
            </w:pPr>
            <w:r>
              <w:rPr>
                <w:rFonts w:ascii="宋体" w:eastAsia="宋体" w:hAnsi="宋体"/>
                <w:szCs w:val="21"/>
                <w:lang w:val="es-ES"/>
              </w:rPr>
              <w:t>(3)</w:t>
            </w:r>
            <w:r>
              <w:rPr>
                <w:rFonts w:ascii="宋体" w:eastAsia="宋体" w:hAnsi="宋体"/>
                <w:szCs w:val="21"/>
                <w:lang w:val="es-ES"/>
              </w:rPr>
              <w:tab/>
              <w:t>Tratado de libre comercio</w:t>
            </w:r>
          </w:p>
        </w:tc>
        <w:tc>
          <w:tcPr>
            <w:tcW w:w="709" w:type="dxa"/>
            <w:vAlign w:val="center"/>
          </w:tcPr>
          <w:p w:rsidR="00DD2AB1" w:rsidRDefault="001F3C03">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134" w:type="dxa"/>
            <w:vAlign w:val="center"/>
          </w:tcPr>
          <w:p w:rsidR="00DD2AB1" w:rsidRDefault="001F3C03">
            <w:pPr>
              <w:widowControl/>
              <w:adjustRightInd w:val="0"/>
              <w:snapToGrid w:val="0"/>
              <w:jc w:val="center"/>
              <w:rPr>
                <w:rFonts w:ascii="宋体" w:eastAsia="宋体" w:hAnsi="宋体"/>
                <w:szCs w:val="21"/>
              </w:rPr>
            </w:pPr>
            <w:r>
              <w:rPr>
                <w:rFonts w:ascii="宋体" w:eastAsia="宋体" w:hAnsi="宋体" w:hint="eastAsia"/>
                <w:szCs w:val="21"/>
              </w:rPr>
              <w:t>课后思考</w:t>
            </w:r>
          </w:p>
          <w:p w:rsidR="00DD2AB1" w:rsidRDefault="001F3C03">
            <w:pPr>
              <w:widowControl/>
              <w:adjustRightInd w:val="0"/>
              <w:snapToGrid w:val="0"/>
              <w:jc w:val="center"/>
              <w:rPr>
                <w:rFonts w:ascii="宋体" w:eastAsia="宋体" w:hAnsi="宋体"/>
                <w:szCs w:val="21"/>
              </w:rPr>
            </w:pPr>
            <w:r>
              <w:rPr>
                <w:rFonts w:ascii="宋体" w:eastAsia="宋体" w:hAnsi="宋体" w:hint="eastAsia"/>
                <w:szCs w:val="21"/>
              </w:rPr>
              <w:t>复习总结</w:t>
            </w:r>
          </w:p>
        </w:tc>
        <w:tc>
          <w:tcPr>
            <w:tcW w:w="504" w:type="dxa"/>
            <w:vAlign w:val="center"/>
          </w:tcPr>
          <w:p w:rsidR="00DD2AB1" w:rsidRDefault="00DD2AB1">
            <w:pPr>
              <w:widowControl/>
              <w:spacing w:beforeLines="50" w:before="156" w:afterLines="50" w:after="156"/>
              <w:jc w:val="center"/>
              <w:rPr>
                <w:rFonts w:ascii="宋体" w:eastAsia="宋体" w:hAnsi="宋体"/>
                <w:szCs w:val="21"/>
              </w:rPr>
            </w:pPr>
          </w:p>
        </w:tc>
      </w:tr>
      <w:tr w:rsidR="00DD2AB1">
        <w:trPr>
          <w:trHeight w:val="340"/>
        </w:trPr>
        <w:tc>
          <w:tcPr>
            <w:tcW w:w="846" w:type="dxa"/>
            <w:vAlign w:val="center"/>
          </w:tcPr>
          <w:p w:rsidR="00DD2AB1" w:rsidRDefault="001F3C03">
            <w:pPr>
              <w:widowControl/>
              <w:spacing w:beforeLines="50" w:before="156" w:afterLines="50" w:after="156"/>
              <w:jc w:val="center"/>
              <w:rPr>
                <w:rFonts w:ascii="宋体" w:eastAsia="宋体" w:hAnsi="宋体"/>
                <w:szCs w:val="21"/>
              </w:rPr>
            </w:pPr>
            <w:r>
              <w:rPr>
                <w:rFonts w:ascii="宋体" w:eastAsia="宋体" w:hAnsi="宋体"/>
                <w:szCs w:val="21"/>
              </w:rPr>
              <w:t>3</w:t>
            </w:r>
            <w:r>
              <w:rPr>
                <w:rFonts w:ascii="宋体" w:eastAsia="宋体" w:hAnsi="宋体" w:hint="eastAsia"/>
                <w:szCs w:val="21"/>
              </w:rPr>
              <w:t>-</w:t>
            </w:r>
            <w:r>
              <w:rPr>
                <w:rFonts w:ascii="宋体" w:eastAsia="宋体" w:hAnsi="宋体"/>
                <w:szCs w:val="21"/>
              </w:rPr>
              <w:t>4</w:t>
            </w:r>
          </w:p>
        </w:tc>
        <w:tc>
          <w:tcPr>
            <w:tcW w:w="567" w:type="dxa"/>
            <w:vAlign w:val="center"/>
          </w:tcPr>
          <w:p w:rsidR="00DD2AB1" w:rsidRDefault="00DD2AB1">
            <w:pPr>
              <w:widowControl/>
              <w:spacing w:beforeLines="50" w:before="156" w:afterLines="50" w:after="156"/>
              <w:jc w:val="center"/>
              <w:rPr>
                <w:rFonts w:ascii="宋体" w:eastAsia="宋体" w:hAnsi="宋体"/>
                <w:szCs w:val="21"/>
              </w:rPr>
            </w:pPr>
          </w:p>
        </w:tc>
        <w:tc>
          <w:tcPr>
            <w:tcW w:w="1843" w:type="dxa"/>
            <w:vAlign w:val="center"/>
          </w:tcPr>
          <w:p w:rsidR="00DD2AB1" w:rsidRDefault="001F3C03">
            <w:pPr>
              <w:widowControl/>
              <w:adjustRightInd w:val="0"/>
              <w:snapToGrid w:val="0"/>
              <w:jc w:val="center"/>
              <w:rPr>
                <w:rFonts w:ascii="宋体" w:eastAsia="宋体" w:hAnsi="宋体"/>
                <w:szCs w:val="21"/>
              </w:rPr>
            </w:pPr>
            <w:r>
              <w:rPr>
                <w:rFonts w:ascii="宋体" w:eastAsia="宋体" w:hAnsi="宋体"/>
                <w:lang w:val="es-ES"/>
              </w:rPr>
              <w:t>comercio exterior</w:t>
            </w:r>
          </w:p>
        </w:tc>
        <w:tc>
          <w:tcPr>
            <w:tcW w:w="2693" w:type="dxa"/>
          </w:tcPr>
          <w:p w:rsidR="00DD2AB1" w:rsidRDefault="001F3C03">
            <w:pPr>
              <w:widowControl/>
              <w:adjustRightInd w:val="0"/>
              <w:snapToGrid w:val="0"/>
              <w:jc w:val="left"/>
              <w:rPr>
                <w:rFonts w:ascii="宋体" w:eastAsia="宋体" w:hAnsi="宋体"/>
                <w:szCs w:val="21"/>
                <w:lang w:val="es-ES"/>
              </w:rPr>
            </w:pPr>
            <w:r>
              <w:rPr>
                <w:rFonts w:ascii="宋体" w:eastAsia="宋体" w:hAnsi="宋体"/>
                <w:szCs w:val="21"/>
                <w:lang w:val="es-ES"/>
              </w:rPr>
              <w:t>(1)</w:t>
            </w:r>
            <w:r>
              <w:rPr>
                <w:rFonts w:ascii="宋体" w:eastAsia="宋体" w:hAnsi="宋体"/>
                <w:szCs w:val="21"/>
                <w:lang w:val="es-ES"/>
              </w:rPr>
              <w:tab/>
              <w:t>Comercio de mercancías</w:t>
            </w:r>
            <w:r>
              <w:rPr>
                <w:rFonts w:ascii="宋体" w:eastAsia="宋体" w:hAnsi="宋体"/>
                <w:szCs w:val="21"/>
                <w:lang w:val="es-ES"/>
              </w:rPr>
              <w:t xml:space="preserve"> y servicios</w:t>
            </w:r>
          </w:p>
          <w:p w:rsidR="00DD2AB1" w:rsidRDefault="001F3C03">
            <w:pPr>
              <w:widowControl/>
              <w:adjustRightInd w:val="0"/>
              <w:snapToGrid w:val="0"/>
              <w:jc w:val="left"/>
              <w:rPr>
                <w:rFonts w:ascii="宋体" w:eastAsia="宋体" w:hAnsi="宋体"/>
                <w:szCs w:val="21"/>
                <w:lang w:val="es-ES"/>
              </w:rPr>
            </w:pPr>
            <w:r>
              <w:rPr>
                <w:rFonts w:ascii="宋体" w:eastAsia="宋体" w:hAnsi="宋体"/>
                <w:szCs w:val="21"/>
                <w:lang w:val="es-ES"/>
              </w:rPr>
              <w:t>(2)</w:t>
            </w:r>
            <w:r>
              <w:rPr>
                <w:rFonts w:ascii="宋体" w:eastAsia="宋体" w:hAnsi="宋体"/>
                <w:szCs w:val="21"/>
                <w:lang w:val="es-ES"/>
              </w:rPr>
              <w:tab/>
              <w:t>Términos comerciales y formas de pago</w:t>
            </w:r>
          </w:p>
          <w:p w:rsidR="00DD2AB1" w:rsidRDefault="001F3C03">
            <w:pPr>
              <w:widowControl/>
              <w:adjustRightInd w:val="0"/>
              <w:snapToGrid w:val="0"/>
              <w:jc w:val="left"/>
              <w:rPr>
                <w:rFonts w:ascii="宋体" w:eastAsia="宋体" w:hAnsi="宋体"/>
                <w:szCs w:val="21"/>
                <w:lang w:val="es-ES"/>
              </w:rPr>
            </w:pPr>
            <w:r>
              <w:rPr>
                <w:rFonts w:ascii="宋体" w:eastAsia="宋体" w:hAnsi="宋体"/>
                <w:szCs w:val="21"/>
                <w:lang w:val="es-ES"/>
              </w:rPr>
              <w:t>(3)</w:t>
            </w:r>
            <w:r>
              <w:rPr>
                <w:rFonts w:ascii="宋体" w:eastAsia="宋体" w:hAnsi="宋体"/>
                <w:szCs w:val="21"/>
                <w:lang w:val="es-ES"/>
              </w:rPr>
              <w:tab/>
              <w:t>Barreras comerciales y antidumping</w:t>
            </w:r>
          </w:p>
        </w:tc>
        <w:tc>
          <w:tcPr>
            <w:tcW w:w="709" w:type="dxa"/>
            <w:vAlign w:val="center"/>
          </w:tcPr>
          <w:p w:rsidR="00DD2AB1" w:rsidRDefault="001F3C03">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134" w:type="dxa"/>
            <w:vAlign w:val="center"/>
          </w:tcPr>
          <w:p w:rsidR="00DD2AB1" w:rsidRDefault="001F3C03">
            <w:pPr>
              <w:widowControl/>
              <w:adjustRightInd w:val="0"/>
              <w:snapToGrid w:val="0"/>
              <w:jc w:val="center"/>
              <w:rPr>
                <w:rFonts w:ascii="宋体" w:eastAsia="宋体" w:hAnsi="宋体"/>
                <w:szCs w:val="21"/>
              </w:rPr>
            </w:pPr>
            <w:r>
              <w:rPr>
                <w:rFonts w:ascii="宋体" w:eastAsia="宋体" w:hAnsi="宋体" w:hint="eastAsia"/>
                <w:szCs w:val="21"/>
              </w:rPr>
              <w:t>课后思考</w:t>
            </w:r>
          </w:p>
          <w:p w:rsidR="00DD2AB1" w:rsidRDefault="001F3C03">
            <w:pPr>
              <w:widowControl/>
              <w:adjustRightInd w:val="0"/>
              <w:snapToGrid w:val="0"/>
              <w:jc w:val="center"/>
              <w:rPr>
                <w:rFonts w:ascii="宋体" w:eastAsia="宋体" w:hAnsi="宋体"/>
                <w:szCs w:val="21"/>
              </w:rPr>
            </w:pPr>
            <w:r>
              <w:rPr>
                <w:rFonts w:ascii="宋体" w:eastAsia="宋体" w:hAnsi="宋体" w:hint="eastAsia"/>
                <w:szCs w:val="21"/>
              </w:rPr>
              <w:t>复习总结</w:t>
            </w:r>
          </w:p>
        </w:tc>
        <w:tc>
          <w:tcPr>
            <w:tcW w:w="504" w:type="dxa"/>
            <w:vAlign w:val="center"/>
          </w:tcPr>
          <w:p w:rsidR="00DD2AB1" w:rsidRDefault="00DD2AB1">
            <w:pPr>
              <w:widowControl/>
              <w:spacing w:beforeLines="50" w:before="156" w:afterLines="50" w:after="156"/>
              <w:jc w:val="center"/>
              <w:rPr>
                <w:rFonts w:ascii="宋体" w:eastAsia="宋体" w:hAnsi="宋体"/>
                <w:szCs w:val="21"/>
              </w:rPr>
            </w:pPr>
          </w:p>
        </w:tc>
      </w:tr>
      <w:tr w:rsidR="00DD2AB1">
        <w:trPr>
          <w:trHeight w:val="340"/>
        </w:trPr>
        <w:tc>
          <w:tcPr>
            <w:tcW w:w="846" w:type="dxa"/>
            <w:vAlign w:val="center"/>
          </w:tcPr>
          <w:p w:rsidR="00DD2AB1" w:rsidRDefault="001F3C03">
            <w:pPr>
              <w:widowControl/>
              <w:spacing w:beforeLines="50" w:before="156" w:afterLines="50" w:after="156"/>
              <w:jc w:val="center"/>
              <w:rPr>
                <w:rFonts w:ascii="宋体" w:eastAsia="宋体" w:hAnsi="宋体"/>
                <w:szCs w:val="21"/>
              </w:rPr>
            </w:pPr>
            <w:r>
              <w:rPr>
                <w:rFonts w:ascii="宋体" w:eastAsia="宋体" w:hAnsi="宋体"/>
                <w:szCs w:val="21"/>
              </w:rPr>
              <w:t>5</w:t>
            </w:r>
          </w:p>
        </w:tc>
        <w:tc>
          <w:tcPr>
            <w:tcW w:w="567" w:type="dxa"/>
            <w:vAlign w:val="center"/>
          </w:tcPr>
          <w:p w:rsidR="00DD2AB1" w:rsidRDefault="00DD2AB1">
            <w:pPr>
              <w:widowControl/>
              <w:spacing w:beforeLines="50" w:before="156" w:afterLines="50" w:after="156"/>
              <w:jc w:val="center"/>
              <w:rPr>
                <w:rFonts w:ascii="宋体" w:eastAsia="宋体" w:hAnsi="宋体"/>
                <w:szCs w:val="21"/>
              </w:rPr>
            </w:pPr>
          </w:p>
        </w:tc>
        <w:tc>
          <w:tcPr>
            <w:tcW w:w="1843" w:type="dxa"/>
            <w:vAlign w:val="center"/>
          </w:tcPr>
          <w:p w:rsidR="00DD2AB1" w:rsidRDefault="001F3C03">
            <w:pPr>
              <w:widowControl/>
              <w:adjustRightInd w:val="0"/>
              <w:snapToGrid w:val="0"/>
              <w:jc w:val="center"/>
              <w:rPr>
                <w:rFonts w:ascii="宋体" w:eastAsia="宋体" w:hAnsi="宋体"/>
                <w:szCs w:val="21"/>
              </w:rPr>
            </w:pPr>
            <w:r>
              <w:rPr>
                <w:rFonts w:ascii="宋体" w:eastAsia="宋体" w:hAnsi="宋体" w:hint="eastAsia"/>
                <w:szCs w:val="21"/>
              </w:rPr>
              <w:t>期中考试</w:t>
            </w:r>
          </w:p>
        </w:tc>
        <w:tc>
          <w:tcPr>
            <w:tcW w:w="2693" w:type="dxa"/>
          </w:tcPr>
          <w:p w:rsidR="00DD2AB1" w:rsidRDefault="00DD2AB1">
            <w:pPr>
              <w:widowControl/>
              <w:adjustRightInd w:val="0"/>
              <w:snapToGrid w:val="0"/>
              <w:jc w:val="left"/>
              <w:rPr>
                <w:rFonts w:ascii="宋体" w:eastAsia="宋体" w:hAnsi="宋体"/>
                <w:szCs w:val="21"/>
                <w:lang w:val="es-ES"/>
              </w:rPr>
            </w:pPr>
          </w:p>
        </w:tc>
        <w:tc>
          <w:tcPr>
            <w:tcW w:w="709" w:type="dxa"/>
            <w:vAlign w:val="center"/>
          </w:tcPr>
          <w:p w:rsidR="00DD2AB1" w:rsidRDefault="001F3C03">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134" w:type="dxa"/>
            <w:vAlign w:val="center"/>
          </w:tcPr>
          <w:p w:rsidR="00DD2AB1" w:rsidRDefault="00DD2AB1">
            <w:pPr>
              <w:widowControl/>
              <w:adjustRightInd w:val="0"/>
              <w:snapToGrid w:val="0"/>
              <w:jc w:val="center"/>
              <w:rPr>
                <w:rFonts w:ascii="宋体" w:eastAsia="宋体" w:hAnsi="宋体"/>
                <w:szCs w:val="21"/>
              </w:rPr>
            </w:pPr>
          </w:p>
        </w:tc>
        <w:tc>
          <w:tcPr>
            <w:tcW w:w="504" w:type="dxa"/>
            <w:vAlign w:val="center"/>
          </w:tcPr>
          <w:p w:rsidR="00DD2AB1" w:rsidRDefault="00DD2AB1">
            <w:pPr>
              <w:widowControl/>
              <w:spacing w:beforeLines="50" w:before="156" w:afterLines="50" w:after="156"/>
              <w:jc w:val="center"/>
              <w:rPr>
                <w:rFonts w:ascii="宋体" w:eastAsia="宋体" w:hAnsi="宋体"/>
                <w:szCs w:val="21"/>
              </w:rPr>
            </w:pPr>
          </w:p>
        </w:tc>
      </w:tr>
      <w:tr w:rsidR="00DD2AB1">
        <w:trPr>
          <w:trHeight w:val="340"/>
        </w:trPr>
        <w:tc>
          <w:tcPr>
            <w:tcW w:w="846" w:type="dxa"/>
            <w:vAlign w:val="center"/>
          </w:tcPr>
          <w:p w:rsidR="00DD2AB1" w:rsidRDefault="001F3C03">
            <w:pPr>
              <w:widowControl/>
              <w:spacing w:beforeLines="50" w:before="156" w:afterLines="50" w:after="156"/>
              <w:jc w:val="center"/>
              <w:rPr>
                <w:rFonts w:ascii="宋体" w:eastAsia="宋体" w:hAnsi="宋体"/>
                <w:szCs w:val="21"/>
              </w:rPr>
            </w:pPr>
            <w:r>
              <w:rPr>
                <w:rFonts w:ascii="宋体" w:eastAsia="宋体" w:hAnsi="宋体"/>
                <w:szCs w:val="21"/>
              </w:rPr>
              <w:t>6</w:t>
            </w:r>
            <w:r>
              <w:rPr>
                <w:rFonts w:ascii="宋体" w:eastAsia="宋体" w:hAnsi="宋体" w:hint="eastAsia"/>
                <w:szCs w:val="21"/>
              </w:rPr>
              <w:t>-</w:t>
            </w:r>
            <w:r>
              <w:rPr>
                <w:rFonts w:ascii="宋体" w:eastAsia="宋体" w:hAnsi="宋体"/>
                <w:szCs w:val="21"/>
              </w:rPr>
              <w:t>7</w:t>
            </w:r>
          </w:p>
        </w:tc>
        <w:tc>
          <w:tcPr>
            <w:tcW w:w="567" w:type="dxa"/>
            <w:vAlign w:val="center"/>
          </w:tcPr>
          <w:p w:rsidR="00DD2AB1" w:rsidRDefault="00DD2AB1">
            <w:pPr>
              <w:widowControl/>
              <w:spacing w:beforeLines="50" w:before="156" w:afterLines="50" w:after="156"/>
              <w:jc w:val="center"/>
              <w:rPr>
                <w:rFonts w:ascii="宋体" w:eastAsia="宋体" w:hAnsi="宋体"/>
                <w:szCs w:val="21"/>
              </w:rPr>
            </w:pPr>
          </w:p>
        </w:tc>
        <w:tc>
          <w:tcPr>
            <w:tcW w:w="1843" w:type="dxa"/>
            <w:vAlign w:val="center"/>
          </w:tcPr>
          <w:p w:rsidR="00DD2AB1" w:rsidRPr="001F3C03" w:rsidRDefault="001F3C03">
            <w:pPr>
              <w:widowControl/>
              <w:adjustRightInd w:val="0"/>
              <w:snapToGrid w:val="0"/>
              <w:jc w:val="center"/>
              <w:rPr>
                <w:rFonts w:ascii="宋体" w:eastAsia="宋体" w:hAnsi="宋体"/>
                <w:szCs w:val="21"/>
                <w:lang w:val="es-ES"/>
              </w:rPr>
            </w:pPr>
            <w:r>
              <w:rPr>
                <w:rFonts w:ascii="宋体" w:eastAsia="宋体" w:hAnsi="宋体"/>
                <w:lang w:val="es-ES"/>
              </w:rPr>
              <w:t>inversión en el extranjero</w:t>
            </w:r>
          </w:p>
        </w:tc>
        <w:tc>
          <w:tcPr>
            <w:tcW w:w="2693" w:type="dxa"/>
          </w:tcPr>
          <w:p w:rsidR="00DD2AB1" w:rsidRDefault="001F3C03">
            <w:pPr>
              <w:widowControl/>
              <w:adjustRightInd w:val="0"/>
              <w:snapToGrid w:val="0"/>
              <w:jc w:val="left"/>
              <w:rPr>
                <w:rFonts w:ascii="宋体" w:eastAsia="宋体" w:hAnsi="宋体"/>
                <w:szCs w:val="21"/>
                <w:lang w:val="es-ES"/>
              </w:rPr>
            </w:pPr>
            <w:r>
              <w:rPr>
                <w:rFonts w:ascii="宋体" w:eastAsia="宋体" w:hAnsi="宋体"/>
                <w:szCs w:val="21"/>
                <w:lang w:val="es-ES"/>
              </w:rPr>
              <w:t>(1)</w:t>
            </w:r>
            <w:r>
              <w:rPr>
                <w:rFonts w:ascii="宋体" w:eastAsia="宋体" w:hAnsi="宋体"/>
                <w:szCs w:val="21"/>
                <w:lang w:val="es-ES"/>
              </w:rPr>
              <w:tab/>
              <w:t>Formas de inversión extranjera</w:t>
            </w:r>
          </w:p>
          <w:p w:rsidR="00DD2AB1" w:rsidRDefault="001F3C03">
            <w:pPr>
              <w:widowControl/>
              <w:adjustRightInd w:val="0"/>
              <w:snapToGrid w:val="0"/>
              <w:jc w:val="left"/>
              <w:rPr>
                <w:rFonts w:ascii="宋体" w:eastAsia="宋体" w:hAnsi="宋体"/>
                <w:szCs w:val="21"/>
                <w:lang w:val="es-ES"/>
              </w:rPr>
            </w:pPr>
            <w:r>
              <w:rPr>
                <w:rFonts w:ascii="宋体" w:eastAsia="宋体" w:hAnsi="宋体"/>
                <w:szCs w:val="21"/>
                <w:lang w:val="es-ES"/>
              </w:rPr>
              <w:t>(2)</w:t>
            </w:r>
            <w:r>
              <w:rPr>
                <w:rFonts w:ascii="宋体" w:eastAsia="宋体" w:hAnsi="宋体"/>
                <w:szCs w:val="21"/>
                <w:lang w:val="es-ES"/>
              </w:rPr>
              <w:tab/>
              <w:t>Adquisición de activos tangibles e intangibles</w:t>
            </w:r>
          </w:p>
        </w:tc>
        <w:tc>
          <w:tcPr>
            <w:tcW w:w="709" w:type="dxa"/>
            <w:vAlign w:val="center"/>
          </w:tcPr>
          <w:p w:rsidR="00DD2AB1" w:rsidRDefault="001F3C03">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134" w:type="dxa"/>
            <w:vAlign w:val="center"/>
          </w:tcPr>
          <w:p w:rsidR="00DD2AB1" w:rsidRDefault="001F3C03">
            <w:pPr>
              <w:widowControl/>
              <w:adjustRightInd w:val="0"/>
              <w:snapToGrid w:val="0"/>
              <w:jc w:val="center"/>
              <w:rPr>
                <w:rFonts w:ascii="宋体" w:eastAsia="宋体" w:hAnsi="宋体"/>
                <w:szCs w:val="21"/>
              </w:rPr>
            </w:pPr>
            <w:r>
              <w:rPr>
                <w:rFonts w:ascii="宋体" w:eastAsia="宋体" w:hAnsi="宋体" w:hint="eastAsia"/>
                <w:szCs w:val="21"/>
              </w:rPr>
              <w:t>课后思考</w:t>
            </w:r>
          </w:p>
          <w:p w:rsidR="00DD2AB1" w:rsidRDefault="001F3C03">
            <w:pPr>
              <w:widowControl/>
              <w:adjustRightInd w:val="0"/>
              <w:snapToGrid w:val="0"/>
              <w:jc w:val="center"/>
              <w:rPr>
                <w:rFonts w:ascii="宋体" w:eastAsia="宋体" w:hAnsi="宋体"/>
                <w:szCs w:val="21"/>
              </w:rPr>
            </w:pPr>
            <w:r>
              <w:rPr>
                <w:rFonts w:ascii="宋体" w:eastAsia="宋体" w:hAnsi="宋体" w:hint="eastAsia"/>
                <w:szCs w:val="21"/>
              </w:rPr>
              <w:t>复习总结</w:t>
            </w:r>
          </w:p>
        </w:tc>
        <w:tc>
          <w:tcPr>
            <w:tcW w:w="504" w:type="dxa"/>
            <w:vAlign w:val="center"/>
          </w:tcPr>
          <w:p w:rsidR="00DD2AB1" w:rsidRDefault="00DD2AB1">
            <w:pPr>
              <w:widowControl/>
              <w:spacing w:beforeLines="50" w:before="156" w:afterLines="50" w:after="156"/>
              <w:jc w:val="center"/>
              <w:rPr>
                <w:rFonts w:ascii="宋体" w:eastAsia="宋体" w:hAnsi="宋体"/>
                <w:szCs w:val="21"/>
              </w:rPr>
            </w:pPr>
          </w:p>
        </w:tc>
      </w:tr>
      <w:tr w:rsidR="00DD2AB1">
        <w:trPr>
          <w:trHeight w:val="340"/>
        </w:trPr>
        <w:tc>
          <w:tcPr>
            <w:tcW w:w="846" w:type="dxa"/>
            <w:vAlign w:val="center"/>
          </w:tcPr>
          <w:p w:rsidR="00DD2AB1" w:rsidRDefault="001F3C03">
            <w:pPr>
              <w:widowControl/>
              <w:spacing w:beforeLines="50" w:before="156" w:afterLines="50" w:after="156"/>
              <w:jc w:val="center"/>
              <w:rPr>
                <w:rFonts w:ascii="宋体" w:eastAsia="宋体" w:hAnsi="宋体"/>
                <w:szCs w:val="21"/>
              </w:rPr>
            </w:pPr>
            <w:r>
              <w:rPr>
                <w:rFonts w:ascii="宋体" w:eastAsia="宋体" w:hAnsi="宋体"/>
                <w:szCs w:val="21"/>
              </w:rPr>
              <w:t>8</w:t>
            </w:r>
            <w:r>
              <w:rPr>
                <w:rFonts w:ascii="宋体" w:eastAsia="宋体" w:hAnsi="宋体" w:hint="eastAsia"/>
                <w:szCs w:val="21"/>
              </w:rPr>
              <w:t>-</w:t>
            </w:r>
            <w:r>
              <w:rPr>
                <w:rFonts w:ascii="宋体" w:eastAsia="宋体" w:hAnsi="宋体"/>
                <w:szCs w:val="21"/>
              </w:rPr>
              <w:t>9</w:t>
            </w:r>
          </w:p>
        </w:tc>
        <w:tc>
          <w:tcPr>
            <w:tcW w:w="567" w:type="dxa"/>
            <w:vAlign w:val="center"/>
          </w:tcPr>
          <w:p w:rsidR="00DD2AB1" w:rsidRDefault="00DD2AB1">
            <w:pPr>
              <w:widowControl/>
              <w:spacing w:beforeLines="50" w:before="156" w:afterLines="50" w:after="156"/>
              <w:jc w:val="center"/>
              <w:rPr>
                <w:rFonts w:ascii="宋体" w:eastAsia="宋体" w:hAnsi="宋体"/>
                <w:szCs w:val="21"/>
              </w:rPr>
            </w:pPr>
          </w:p>
        </w:tc>
        <w:tc>
          <w:tcPr>
            <w:tcW w:w="1843" w:type="dxa"/>
            <w:vAlign w:val="center"/>
          </w:tcPr>
          <w:p w:rsidR="00DD2AB1" w:rsidRDefault="001F3C03">
            <w:pPr>
              <w:widowControl/>
              <w:adjustRightInd w:val="0"/>
              <w:snapToGrid w:val="0"/>
              <w:jc w:val="center"/>
              <w:rPr>
                <w:rFonts w:ascii="宋体" w:eastAsia="宋体" w:hAnsi="宋体"/>
                <w:szCs w:val="21"/>
              </w:rPr>
            </w:pPr>
            <w:r>
              <w:rPr>
                <w:rFonts w:ascii="宋体" w:eastAsia="宋体" w:hAnsi="宋体"/>
                <w:lang w:val="es-ES"/>
              </w:rPr>
              <w:t>administración empresarial</w:t>
            </w:r>
          </w:p>
        </w:tc>
        <w:tc>
          <w:tcPr>
            <w:tcW w:w="2693" w:type="dxa"/>
          </w:tcPr>
          <w:p w:rsidR="00DD2AB1" w:rsidRDefault="001F3C03">
            <w:pPr>
              <w:widowControl/>
              <w:adjustRightInd w:val="0"/>
              <w:snapToGrid w:val="0"/>
              <w:jc w:val="left"/>
              <w:rPr>
                <w:rFonts w:ascii="宋体" w:eastAsia="宋体" w:hAnsi="宋体"/>
                <w:szCs w:val="21"/>
                <w:lang w:val="es-ES"/>
              </w:rPr>
            </w:pPr>
            <w:r>
              <w:rPr>
                <w:rFonts w:ascii="宋体" w:eastAsia="宋体" w:hAnsi="宋体"/>
                <w:szCs w:val="21"/>
                <w:lang w:val="es-ES"/>
              </w:rPr>
              <w:t>(1)</w:t>
            </w:r>
            <w:r>
              <w:rPr>
                <w:rFonts w:ascii="宋体" w:eastAsia="宋体" w:hAnsi="宋体"/>
                <w:szCs w:val="21"/>
                <w:lang w:val="es-ES"/>
              </w:rPr>
              <w:tab/>
              <w:t>Creación de empresa y su proceso</w:t>
            </w:r>
          </w:p>
          <w:p w:rsidR="00DD2AB1" w:rsidRDefault="001F3C03">
            <w:pPr>
              <w:widowControl/>
              <w:adjustRightInd w:val="0"/>
              <w:snapToGrid w:val="0"/>
              <w:jc w:val="left"/>
              <w:rPr>
                <w:rFonts w:ascii="宋体" w:eastAsia="宋体" w:hAnsi="宋体"/>
                <w:szCs w:val="21"/>
                <w:lang w:val="es-ES"/>
              </w:rPr>
            </w:pPr>
            <w:r>
              <w:rPr>
                <w:rFonts w:ascii="宋体" w:eastAsia="宋体" w:hAnsi="宋体"/>
                <w:szCs w:val="21"/>
                <w:lang w:val="es-ES"/>
              </w:rPr>
              <w:t>(2)</w:t>
            </w:r>
            <w:r>
              <w:rPr>
                <w:rFonts w:ascii="宋体" w:eastAsia="宋体" w:hAnsi="宋体"/>
                <w:szCs w:val="21"/>
                <w:lang w:val="es-ES"/>
              </w:rPr>
              <w:tab/>
              <w:t>Administración financiera de empresa</w:t>
            </w:r>
          </w:p>
          <w:p w:rsidR="00DD2AB1" w:rsidRDefault="001F3C03">
            <w:pPr>
              <w:widowControl/>
              <w:adjustRightInd w:val="0"/>
              <w:snapToGrid w:val="0"/>
              <w:jc w:val="left"/>
              <w:rPr>
                <w:rFonts w:ascii="宋体" w:eastAsia="宋体" w:hAnsi="宋体"/>
                <w:szCs w:val="21"/>
                <w:lang w:val="es-ES"/>
              </w:rPr>
            </w:pPr>
            <w:r>
              <w:rPr>
                <w:rFonts w:ascii="宋体" w:eastAsia="宋体" w:hAnsi="宋体"/>
                <w:szCs w:val="21"/>
                <w:lang w:val="es-ES"/>
              </w:rPr>
              <w:lastRenderedPageBreak/>
              <w:t>(3)</w:t>
            </w:r>
            <w:r>
              <w:rPr>
                <w:rFonts w:ascii="宋体" w:eastAsia="宋体" w:hAnsi="宋体"/>
                <w:szCs w:val="21"/>
                <w:lang w:val="es-ES"/>
              </w:rPr>
              <w:tab/>
              <w:t>Impuestos que paga una empresa</w:t>
            </w:r>
          </w:p>
        </w:tc>
        <w:tc>
          <w:tcPr>
            <w:tcW w:w="709" w:type="dxa"/>
            <w:vAlign w:val="center"/>
          </w:tcPr>
          <w:p w:rsidR="00DD2AB1" w:rsidRDefault="001F3C03">
            <w:pPr>
              <w:widowControl/>
              <w:spacing w:beforeLines="50" w:before="156" w:afterLines="50" w:after="156"/>
              <w:jc w:val="center"/>
              <w:rPr>
                <w:rFonts w:ascii="宋体" w:eastAsia="宋体" w:hAnsi="宋体"/>
                <w:szCs w:val="21"/>
              </w:rPr>
            </w:pPr>
            <w:r>
              <w:rPr>
                <w:rFonts w:ascii="宋体" w:eastAsia="宋体" w:hAnsi="宋体"/>
                <w:szCs w:val="21"/>
              </w:rPr>
              <w:lastRenderedPageBreak/>
              <w:t>4</w:t>
            </w:r>
          </w:p>
        </w:tc>
        <w:tc>
          <w:tcPr>
            <w:tcW w:w="1134" w:type="dxa"/>
            <w:vAlign w:val="center"/>
          </w:tcPr>
          <w:p w:rsidR="00DD2AB1" w:rsidRDefault="001F3C03">
            <w:pPr>
              <w:widowControl/>
              <w:adjustRightInd w:val="0"/>
              <w:snapToGrid w:val="0"/>
              <w:jc w:val="center"/>
              <w:rPr>
                <w:rFonts w:ascii="宋体" w:eastAsia="宋体" w:hAnsi="宋体"/>
                <w:szCs w:val="21"/>
              </w:rPr>
            </w:pPr>
            <w:r>
              <w:rPr>
                <w:rFonts w:ascii="宋体" w:eastAsia="宋体" w:hAnsi="宋体" w:hint="eastAsia"/>
                <w:szCs w:val="21"/>
              </w:rPr>
              <w:t>课后思考</w:t>
            </w:r>
          </w:p>
          <w:p w:rsidR="00DD2AB1" w:rsidRDefault="001F3C03">
            <w:pPr>
              <w:widowControl/>
              <w:adjustRightInd w:val="0"/>
              <w:snapToGrid w:val="0"/>
              <w:jc w:val="center"/>
              <w:rPr>
                <w:rFonts w:ascii="宋体" w:eastAsia="宋体" w:hAnsi="宋体"/>
                <w:szCs w:val="21"/>
              </w:rPr>
            </w:pPr>
            <w:r>
              <w:rPr>
                <w:rFonts w:ascii="宋体" w:eastAsia="宋体" w:hAnsi="宋体" w:hint="eastAsia"/>
                <w:szCs w:val="21"/>
              </w:rPr>
              <w:t>复习总结</w:t>
            </w:r>
          </w:p>
        </w:tc>
        <w:tc>
          <w:tcPr>
            <w:tcW w:w="504" w:type="dxa"/>
            <w:vAlign w:val="center"/>
          </w:tcPr>
          <w:p w:rsidR="00DD2AB1" w:rsidRDefault="00DD2AB1">
            <w:pPr>
              <w:widowControl/>
              <w:spacing w:beforeLines="50" w:before="156" w:afterLines="50" w:after="156"/>
              <w:jc w:val="center"/>
              <w:rPr>
                <w:rFonts w:ascii="宋体" w:eastAsia="宋体" w:hAnsi="宋体"/>
                <w:szCs w:val="21"/>
              </w:rPr>
            </w:pPr>
          </w:p>
        </w:tc>
      </w:tr>
      <w:tr w:rsidR="00DD2AB1">
        <w:trPr>
          <w:trHeight w:val="340"/>
        </w:trPr>
        <w:tc>
          <w:tcPr>
            <w:tcW w:w="846" w:type="dxa"/>
            <w:vAlign w:val="center"/>
          </w:tcPr>
          <w:p w:rsidR="00DD2AB1" w:rsidRDefault="001F3C03">
            <w:pPr>
              <w:widowControl/>
              <w:spacing w:beforeLines="50" w:before="156" w:afterLines="50" w:after="156"/>
              <w:jc w:val="center"/>
              <w:rPr>
                <w:rFonts w:ascii="宋体" w:eastAsia="宋体" w:hAnsi="宋体"/>
                <w:szCs w:val="21"/>
              </w:rPr>
            </w:pPr>
            <w:r>
              <w:rPr>
                <w:rFonts w:ascii="宋体" w:eastAsia="宋体" w:hAnsi="宋体"/>
                <w:szCs w:val="21"/>
              </w:rPr>
              <w:t>10</w:t>
            </w:r>
            <w:r>
              <w:rPr>
                <w:rFonts w:ascii="宋体" w:eastAsia="宋体" w:hAnsi="宋体" w:hint="eastAsia"/>
                <w:szCs w:val="21"/>
              </w:rPr>
              <w:t>-</w:t>
            </w:r>
            <w:r>
              <w:rPr>
                <w:rFonts w:ascii="宋体" w:eastAsia="宋体" w:hAnsi="宋体"/>
                <w:szCs w:val="21"/>
              </w:rPr>
              <w:t>11</w:t>
            </w:r>
          </w:p>
        </w:tc>
        <w:tc>
          <w:tcPr>
            <w:tcW w:w="567" w:type="dxa"/>
            <w:vAlign w:val="center"/>
          </w:tcPr>
          <w:p w:rsidR="00DD2AB1" w:rsidRDefault="00DD2AB1">
            <w:pPr>
              <w:widowControl/>
              <w:spacing w:beforeLines="50" w:before="156" w:afterLines="50" w:after="156"/>
              <w:jc w:val="center"/>
              <w:rPr>
                <w:rFonts w:ascii="宋体" w:eastAsia="宋体" w:hAnsi="宋体"/>
                <w:szCs w:val="21"/>
              </w:rPr>
            </w:pPr>
          </w:p>
        </w:tc>
        <w:tc>
          <w:tcPr>
            <w:tcW w:w="1843" w:type="dxa"/>
            <w:vAlign w:val="center"/>
          </w:tcPr>
          <w:p w:rsidR="00DD2AB1" w:rsidRDefault="001F3C03">
            <w:pPr>
              <w:widowControl/>
              <w:adjustRightInd w:val="0"/>
              <w:snapToGrid w:val="0"/>
              <w:jc w:val="center"/>
              <w:rPr>
                <w:rFonts w:ascii="宋体" w:eastAsia="宋体" w:hAnsi="宋体"/>
                <w:szCs w:val="21"/>
              </w:rPr>
            </w:pPr>
            <w:r>
              <w:rPr>
                <w:rFonts w:ascii="宋体" w:eastAsia="宋体" w:hAnsi="宋体"/>
                <w:lang w:val="es-ES"/>
              </w:rPr>
              <w:t>licitación internacional</w:t>
            </w:r>
          </w:p>
        </w:tc>
        <w:tc>
          <w:tcPr>
            <w:tcW w:w="2693" w:type="dxa"/>
          </w:tcPr>
          <w:p w:rsidR="00DD2AB1" w:rsidRDefault="001F3C03">
            <w:pPr>
              <w:widowControl/>
              <w:adjustRightInd w:val="0"/>
              <w:snapToGrid w:val="0"/>
              <w:rPr>
                <w:rFonts w:ascii="宋体" w:eastAsia="宋体" w:hAnsi="宋体"/>
                <w:szCs w:val="21"/>
                <w:lang w:val="es-ES"/>
              </w:rPr>
            </w:pPr>
            <w:r>
              <w:rPr>
                <w:rFonts w:ascii="宋体" w:eastAsia="宋体" w:hAnsi="宋体"/>
                <w:szCs w:val="21"/>
                <w:lang w:val="es-ES"/>
              </w:rPr>
              <w:t>(1)</w:t>
            </w:r>
            <w:r>
              <w:rPr>
                <w:rFonts w:ascii="宋体" w:eastAsia="宋体" w:hAnsi="宋体"/>
                <w:szCs w:val="21"/>
                <w:lang w:val="es-ES"/>
              </w:rPr>
              <w:tab/>
              <w:t>Anuncio y modelo de Pliegos de Licitación</w:t>
            </w:r>
          </w:p>
          <w:p w:rsidR="00DD2AB1" w:rsidRDefault="001F3C03">
            <w:pPr>
              <w:widowControl/>
              <w:adjustRightInd w:val="0"/>
              <w:snapToGrid w:val="0"/>
              <w:rPr>
                <w:rFonts w:ascii="宋体" w:eastAsia="宋体" w:hAnsi="宋体"/>
                <w:szCs w:val="21"/>
                <w:lang w:val="es-ES"/>
              </w:rPr>
            </w:pPr>
            <w:r>
              <w:rPr>
                <w:rFonts w:ascii="宋体" w:eastAsia="宋体" w:hAnsi="宋体"/>
                <w:szCs w:val="21"/>
                <w:lang w:val="es-ES"/>
              </w:rPr>
              <w:t>(2)</w:t>
            </w:r>
            <w:r>
              <w:rPr>
                <w:rFonts w:ascii="宋体" w:eastAsia="宋体" w:hAnsi="宋体"/>
                <w:szCs w:val="21"/>
                <w:lang w:val="es-ES"/>
              </w:rPr>
              <w:tab/>
              <w:t>Carta Proposición</w:t>
            </w:r>
          </w:p>
          <w:p w:rsidR="00DD2AB1" w:rsidRDefault="001F3C03">
            <w:pPr>
              <w:widowControl/>
              <w:adjustRightInd w:val="0"/>
              <w:snapToGrid w:val="0"/>
              <w:rPr>
                <w:rFonts w:ascii="宋体" w:eastAsia="宋体" w:hAnsi="宋体"/>
                <w:szCs w:val="21"/>
                <w:lang w:val="es-ES"/>
              </w:rPr>
            </w:pPr>
            <w:r>
              <w:rPr>
                <w:rFonts w:ascii="宋体" w:eastAsia="宋体" w:hAnsi="宋体"/>
                <w:szCs w:val="21"/>
                <w:lang w:val="es-ES"/>
              </w:rPr>
              <w:t>(3)</w:t>
            </w:r>
            <w:r>
              <w:rPr>
                <w:rFonts w:ascii="宋体" w:eastAsia="宋体" w:hAnsi="宋体"/>
                <w:szCs w:val="21"/>
                <w:lang w:val="es-ES"/>
              </w:rPr>
              <w:tab/>
              <w:t>Garantías</w:t>
            </w:r>
          </w:p>
        </w:tc>
        <w:tc>
          <w:tcPr>
            <w:tcW w:w="709" w:type="dxa"/>
            <w:vAlign w:val="center"/>
          </w:tcPr>
          <w:p w:rsidR="00DD2AB1" w:rsidRDefault="001F3C03">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134" w:type="dxa"/>
            <w:vAlign w:val="center"/>
          </w:tcPr>
          <w:p w:rsidR="00DD2AB1" w:rsidRDefault="001F3C03">
            <w:pPr>
              <w:widowControl/>
              <w:adjustRightInd w:val="0"/>
              <w:snapToGrid w:val="0"/>
              <w:jc w:val="center"/>
              <w:rPr>
                <w:rFonts w:ascii="宋体" w:eastAsia="宋体" w:hAnsi="宋体"/>
                <w:szCs w:val="21"/>
              </w:rPr>
            </w:pPr>
            <w:r>
              <w:rPr>
                <w:rFonts w:ascii="宋体" w:eastAsia="宋体" w:hAnsi="宋体" w:hint="eastAsia"/>
                <w:szCs w:val="21"/>
              </w:rPr>
              <w:t>课后思考</w:t>
            </w:r>
          </w:p>
          <w:p w:rsidR="00DD2AB1" w:rsidRDefault="001F3C03">
            <w:pPr>
              <w:widowControl/>
              <w:adjustRightInd w:val="0"/>
              <w:snapToGrid w:val="0"/>
              <w:jc w:val="center"/>
              <w:rPr>
                <w:rFonts w:ascii="宋体" w:eastAsia="宋体" w:hAnsi="宋体"/>
                <w:szCs w:val="21"/>
              </w:rPr>
            </w:pPr>
            <w:r>
              <w:rPr>
                <w:rFonts w:ascii="宋体" w:eastAsia="宋体" w:hAnsi="宋体" w:hint="eastAsia"/>
                <w:szCs w:val="21"/>
              </w:rPr>
              <w:t>复习总结</w:t>
            </w:r>
          </w:p>
        </w:tc>
        <w:tc>
          <w:tcPr>
            <w:tcW w:w="504" w:type="dxa"/>
            <w:vAlign w:val="center"/>
          </w:tcPr>
          <w:p w:rsidR="00DD2AB1" w:rsidRDefault="00DD2AB1">
            <w:pPr>
              <w:widowControl/>
              <w:spacing w:beforeLines="50" w:before="156" w:afterLines="50" w:after="156"/>
              <w:jc w:val="center"/>
              <w:rPr>
                <w:rFonts w:ascii="宋体" w:eastAsia="宋体" w:hAnsi="宋体"/>
                <w:szCs w:val="21"/>
              </w:rPr>
            </w:pPr>
          </w:p>
        </w:tc>
      </w:tr>
      <w:tr w:rsidR="00DD2AB1">
        <w:trPr>
          <w:trHeight w:val="340"/>
        </w:trPr>
        <w:tc>
          <w:tcPr>
            <w:tcW w:w="846" w:type="dxa"/>
            <w:vAlign w:val="center"/>
          </w:tcPr>
          <w:p w:rsidR="00DD2AB1" w:rsidRDefault="001F3C03">
            <w:pPr>
              <w:widowControl/>
              <w:spacing w:beforeLines="50" w:before="156" w:afterLines="50" w:after="156"/>
              <w:jc w:val="center"/>
              <w:rPr>
                <w:rFonts w:ascii="宋体" w:eastAsia="宋体" w:hAnsi="宋体"/>
                <w:szCs w:val="21"/>
              </w:rPr>
            </w:pPr>
            <w:r>
              <w:rPr>
                <w:rFonts w:ascii="宋体" w:eastAsia="宋体" w:hAnsi="宋体"/>
                <w:szCs w:val="21"/>
              </w:rPr>
              <w:t>12</w:t>
            </w:r>
            <w:r>
              <w:rPr>
                <w:rFonts w:ascii="宋体" w:eastAsia="宋体" w:hAnsi="宋体" w:hint="eastAsia"/>
                <w:szCs w:val="21"/>
              </w:rPr>
              <w:t>-</w:t>
            </w:r>
            <w:r>
              <w:rPr>
                <w:rFonts w:ascii="宋体" w:eastAsia="宋体" w:hAnsi="宋体"/>
                <w:szCs w:val="21"/>
              </w:rPr>
              <w:t>13</w:t>
            </w:r>
          </w:p>
        </w:tc>
        <w:tc>
          <w:tcPr>
            <w:tcW w:w="567" w:type="dxa"/>
            <w:vAlign w:val="center"/>
          </w:tcPr>
          <w:p w:rsidR="00DD2AB1" w:rsidRDefault="00DD2AB1">
            <w:pPr>
              <w:widowControl/>
              <w:spacing w:beforeLines="50" w:before="156" w:afterLines="50" w:after="156"/>
              <w:jc w:val="center"/>
              <w:rPr>
                <w:rFonts w:ascii="宋体" w:eastAsia="宋体" w:hAnsi="宋体"/>
                <w:szCs w:val="21"/>
              </w:rPr>
            </w:pPr>
          </w:p>
        </w:tc>
        <w:tc>
          <w:tcPr>
            <w:tcW w:w="1843" w:type="dxa"/>
            <w:vAlign w:val="center"/>
          </w:tcPr>
          <w:p w:rsidR="00DD2AB1" w:rsidRDefault="001F3C03">
            <w:pPr>
              <w:widowControl/>
              <w:adjustRightInd w:val="0"/>
              <w:snapToGrid w:val="0"/>
              <w:jc w:val="center"/>
              <w:rPr>
                <w:rFonts w:ascii="宋体" w:eastAsia="宋体" w:hAnsi="宋体"/>
                <w:szCs w:val="21"/>
                <w:lang w:val="es-ES"/>
              </w:rPr>
            </w:pPr>
            <w:r>
              <w:rPr>
                <w:rFonts w:ascii="宋体" w:eastAsia="宋体" w:hAnsi="宋体"/>
                <w:lang w:val="es-ES"/>
              </w:rPr>
              <w:t>negocios digitales</w:t>
            </w:r>
          </w:p>
        </w:tc>
        <w:tc>
          <w:tcPr>
            <w:tcW w:w="2693" w:type="dxa"/>
          </w:tcPr>
          <w:p w:rsidR="00DD2AB1" w:rsidRDefault="001F3C03">
            <w:pPr>
              <w:widowControl/>
              <w:adjustRightInd w:val="0"/>
              <w:snapToGrid w:val="0"/>
              <w:rPr>
                <w:rFonts w:ascii="宋体" w:eastAsia="宋体" w:hAnsi="宋体"/>
                <w:szCs w:val="21"/>
                <w:lang w:val="es-ES"/>
              </w:rPr>
            </w:pPr>
            <w:r>
              <w:rPr>
                <w:rFonts w:ascii="宋体" w:eastAsia="宋体" w:hAnsi="宋体"/>
                <w:szCs w:val="21"/>
                <w:lang w:val="es-ES"/>
              </w:rPr>
              <w:t>(1)</w:t>
            </w:r>
            <w:r>
              <w:rPr>
                <w:rFonts w:ascii="宋体" w:eastAsia="宋体" w:hAnsi="宋体"/>
                <w:szCs w:val="21"/>
                <w:lang w:val="es-ES"/>
              </w:rPr>
              <w:tab/>
              <w:t>La economía digital</w:t>
            </w:r>
          </w:p>
          <w:p w:rsidR="00DD2AB1" w:rsidRDefault="001F3C03">
            <w:pPr>
              <w:widowControl/>
              <w:adjustRightInd w:val="0"/>
              <w:snapToGrid w:val="0"/>
              <w:rPr>
                <w:rFonts w:ascii="宋体" w:eastAsia="宋体" w:hAnsi="宋体"/>
                <w:szCs w:val="21"/>
                <w:lang w:val="es-ES"/>
              </w:rPr>
            </w:pPr>
            <w:r>
              <w:rPr>
                <w:rFonts w:ascii="宋体" w:eastAsia="宋体" w:hAnsi="宋体"/>
                <w:szCs w:val="21"/>
                <w:lang w:val="es-ES"/>
              </w:rPr>
              <w:t>(2)</w:t>
            </w:r>
            <w:r>
              <w:rPr>
                <w:rFonts w:ascii="宋体" w:eastAsia="宋体" w:hAnsi="宋体"/>
                <w:szCs w:val="21"/>
                <w:lang w:val="es-ES"/>
              </w:rPr>
              <w:tab/>
              <w:t>Comercio electrónico</w:t>
            </w:r>
          </w:p>
        </w:tc>
        <w:tc>
          <w:tcPr>
            <w:tcW w:w="709" w:type="dxa"/>
            <w:vAlign w:val="center"/>
          </w:tcPr>
          <w:p w:rsidR="00DD2AB1" w:rsidRDefault="001F3C03">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4</w:t>
            </w:r>
          </w:p>
        </w:tc>
        <w:tc>
          <w:tcPr>
            <w:tcW w:w="1134" w:type="dxa"/>
            <w:vAlign w:val="center"/>
          </w:tcPr>
          <w:p w:rsidR="00DD2AB1" w:rsidRDefault="001F3C03">
            <w:pPr>
              <w:widowControl/>
              <w:adjustRightInd w:val="0"/>
              <w:snapToGrid w:val="0"/>
              <w:jc w:val="center"/>
              <w:rPr>
                <w:rFonts w:ascii="宋体" w:eastAsia="宋体" w:hAnsi="宋体"/>
                <w:szCs w:val="21"/>
              </w:rPr>
            </w:pPr>
            <w:r>
              <w:rPr>
                <w:rFonts w:ascii="宋体" w:eastAsia="宋体" w:hAnsi="宋体" w:hint="eastAsia"/>
                <w:szCs w:val="21"/>
              </w:rPr>
              <w:t>课后思考</w:t>
            </w:r>
          </w:p>
          <w:p w:rsidR="00DD2AB1" w:rsidRDefault="001F3C03">
            <w:pPr>
              <w:widowControl/>
              <w:adjustRightInd w:val="0"/>
              <w:snapToGrid w:val="0"/>
              <w:jc w:val="center"/>
              <w:rPr>
                <w:rFonts w:ascii="宋体" w:eastAsia="宋体" w:hAnsi="宋体"/>
                <w:szCs w:val="21"/>
                <w:lang w:val="es-ES"/>
              </w:rPr>
            </w:pPr>
            <w:r>
              <w:rPr>
                <w:rFonts w:ascii="宋体" w:eastAsia="宋体" w:hAnsi="宋体" w:hint="eastAsia"/>
                <w:szCs w:val="21"/>
              </w:rPr>
              <w:t>复习总结</w:t>
            </w:r>
          </w:p>
        </w:tc>
        <w:tc>
          <w:tcPr>
            <w:tcW w:w="504" w:type="dxa"/>
            <w:vAlign w:val="center"/>
          </w:tcPr>
          <w:p w:rsidR="00DD2AB1" w:rsidRDefault="00DD2AB1">
            <w:pPr>
              <w:widowControl/>
              <w:spacing w:beforeLines="50" w:before="156" w:afterLines="50" w:after="156"/>
              <w:jc w:val="center"/>
              <w:rPr>
                <w:rFonts w:ascii="宋体" w:eastAsia="宋体" w:hAnsi="宋体"/>
                <w:szCs w:val="21"/>
                <w:lang w:val="es-ES"/>
              </w:rPr>
            </w:pPr>
          </w:p>
        </w:tc>
      </w:tr>
      <w:tr w:rsidR="00DD2AB1">
        <w:trPr>
          <w:trHeight w:val="340"/>
        </w:trPr>
        <w:tc>
          <w:tcPr>
            <w:tcW w:w="846" w:type="dxa"/>
            <w:vAlign w:val="center"/>
          </w:tcPr>
          <w:p w:rsidR="00DD2AB1" w:rsidRDefault="001F3C03">
            <w:pPr>
              <w:widowControl/>
              <w:spacing w:beforeLines="50" w:before="156" w:afterLines="50" w:after="156"/>
              <w:jc w:val="center"/>
              <w:rPr>
                <w:rFonts w:ascii="宋体" w:eastAsia="宋体" w:hAnsi="宋体"/>
                <w:szCs w:val="21"/>
              </w:rPr>
            </w:pPr>
            <w:r>
              <w:rPr>
                <w:rFonts w:ascii="宋体" w:eastAsia="宋体" w:hAnsi="宋体"/>
                <w:szCs w:val="21"/>
              </w:rPr>
              <w:t>14</w:t>
            </w:r>
            <w:r>
              <w:rPr>
                <w:rFonts w:ascii="宋体" w:eastAsia="宋体" w:hAnsi="宋体" w:hint="eastAsia"/>
                <w:szCs w:val="21"/>
              </w:rPr>
              <w:t>-</w:t>
            </w:r>
            <w:r>
              <w:rPr>
                <w:rFonts w:ascii="宋体" w:eastAsia="宋体" w:hAnsi="宋体"/>
                <w:szCs w:val="21"/>
              </w:rPr>
              <w:t>15</w:t>
            </w:r>
          </w:p>
        </w:tc>
        <w:tc>
          <w:tcPr>
            <w:tcW w:w="567" w:type="dxa"/>
            <w:vAlign w:val="center"/>
          </w:tcPr>
          <w:p w:rsidR="00DD2AB1" w:rsidRDefault="00DD2AB1">
            <w:pPr>
              <w:widowControl/>
              <w:spacing w:beforeLines="50" w:before="156" w:afterLines="50" w:after="156"/>
              <w:jc w:val="center"/>
              <w:rPr>
                <w:rFonts w:ascii="宋体" w:eastAsia="宋体" w:hAnsi="宋体"/>
                <w:szCs w:val="21"/>
              </w:rPr>
            </w:pPr>
          </w:p>
        </w:tc>
        <w:tc>
          <w:tcPr>
            <w:tcW w:w="1843" w:type="dxa"/>
            <w:vAlign w:val="center"/>
          </w:tcPr>
          <w:p w:rsidR="00DD2AB1" w:rsidRDefault="001F3C03">
            <w:pPr>
              <w:widowControl/>
              <w:adjustRightInd w:val="0"/>
              <w:snapToGrid w:val="0"/>
              <w:jc w:val="center"/>
              <w:rPr>
                <w:rFonts w:ascii="宋体" w:eastAsia="宋体" w:hAnsi="宋体"/>
                <w:szCs w:val="21"/>
                <w:lang w:val="es-ES"/>
              </w:rPr>
            </w:pPr>
            <w:r>
              <w:rPr>
                <w:rFonts w:ascii="宋体" w:eastAsia="宋体" w:hAnsi="宋体"/>
                <w:lang w:val="es-ES"/>
              </w:rPr>
              <w:t>instituciones financieras y cooperaciones financieras internacionales</w:t>
            </w:r>
          </w:p>
        </w:tc>
        <w:tc>
          <w:tcPr>
            <w:tcW w:w="2693" w:type="dxa"/>
          </w:tcPr>
          <w:p w:rsidR="00DD2AB1" w:rsidRDefault="001F3C03">
            <w:pPr>
              <w:widowControl/>
              <w:adjustRightInd w:val="0"/>
              <w:snapToGrid w:val="0"/>
              <w:rPr>
                <w:rFonts w:ascii="宋体" w:eastAsia="宋体" w:hAnsi="宋体"/>
                <w:szCs w:val="21"/>
                <w:lang w:val="es-ES"/>
              </w:rPr>
            </w:pPr>
            <w:r>
              <w:rPr>
                <w:rFonts w:ascii="宋体" w:eastAsia="宋体" w:hAnsi="宋体"/>
                <w:szCs w:val="21"/>
                <w:lang w:val="es-ES"/>
              </w:rPr>
              <w:t>(1)</w:t>
            </w:r>
            <w:r>
              <w:rPr>
                <w:rFonts w:ascii="宋体" w:eastAsia="宋体" w:hAnsi="宋体"/>
                <w:szCs w:val="21"/>
                <w:lang w:val="es-ES"/>
              </w:rPr>
              <w:tab/>
              <w:t>Instituciones financieras internacionales</w:t>
            </w:r>
          </w:p>
          <w:p w:rsidR="00DD2AB1" w:rsidRDefault="001F3C03">
            <w:pPr>
              <w:widowControl/>
              <w:adjustRightInd w:val="0"/>
              <w:snapToGrid w:val="0"/>
              <w:rPr>
                <w:rFonts w:ascii="宋体" w:eastAsia="宋体" w:hAnsi="宋体"/>
                <w:szCs w:val="21"/>
                <w:lang w:val="es-ES"/>
              </w:rPr>
            </w:pPr>
            <w:r>
              <w:rPr>
                <w:rFonts w:ascii="宋体" w:eastAsia="宋体" w:hAnsi="宋体"/>
                <w:szCs w:val="21"/>
                <w:lang w:val="es-ES"/>
              </w:rPr>
              <w:t>(2)</w:t>
            </w:r>
            <w:r>
              <w:rPr>
                <w:rFonts w:ascii="宋体" w:eastAsia="宋体" w:hAnsi="宋体"/>
                <w:szCs w:val="21"/>
                <w:lang w:val="es-ES"/>
              </w:rPr>
              <w:tab/>
            </w:r>
            <w:r>
              <w:rPr>
                <w:rFonts w:ascii="宋体" w:eastAsia="宋体" w:hAnsi="宋体"/>
                <w:szCs w:val="21"/>
                <w:lang w:val="es-ES"/>
              </w:rPr>
              <w:t>Cooperaciones financieras internacionales</w:t>
            </w:r>
          </w:p>
        </w:tc>
        <w:tc>
          <w:tcPr>
            <w:tcW w:w="709" w:type="dxa"/>
            <w:vAlign w:val="center"/>
          </w:tcPr>
          <w:p w:rsidR="00DD2AB1" w:rsidRDefault="001F3C03">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4</w:t>
            </w:r>
          </w:p>
        </w:tc>
        <w:tc>
          <w:tcPr>
            <w:tcW w:w="1134" w:type="dxa"/>
            <w:vAlign w:val="center"/>
          </w:tcPr>
          <w:p w:rsidR="00DD2AB1" w:rsidRDefault="001F3C03">
            <w:pPr>
              <w:widowControl/>
              <w:adjustRightInd w:val="0"/>
              <w:snapToGrid w:val="0"/>
              <w:jc w:val="center"/>
              <w:rPr>
                <w:rFonts w:ascii="宋体" w:eastAsia="宋体" w:hAnsi="宋体"/>
                <w:szCs w:val="21"/>
              </w:rPr>
            </w:pPr>
            <w:r>
              <w:rPr>
                <w:rFonts w:ascii="宋体" w:eastAsia="宋体" w:hAnsi="宋体" w:hint="eastAsia"/>
                <w:szCs w:val="21"/>
              </w:rPr>
              <w:t>课后思考</w:t>
            </w:r>
          </w:p>
          <w:p w:rsidR="00DD2AB1" w:rsidRDefault="001F3C03">
            <w:pPr>
              <w:widowControl/>
              <w:adjustRightInd w:val="0"/>
              <w:snapToGrid w:val="0"/>
              <w:jc w:val="center"/>
              <w:rPr>
                <w:rFonts w:ascii="宋体" w:eastAsia="宋体" w:hAnsi="宋体"/>
                <w:szCs w:val="21"/>
                <w:lang w:val="es-ES"/>
              </w:rPr>
            </w:pPr>
            <w:r>
              <w:rPr>
                <w:rFonts w:ascii="宋体" w:eastAsia="宋体" w:hAnsi="宋体" w:hint="eastAsia"/>
                <w:szCs w:val="21"/>
              </w:rPr>
              <w:t>复习总结</w:t>
            </w:r>
          </w:p>
        </w:tc>
        <w:tc>
          <w:tcPr>
            <w:tcW w:w="504" w:type="dxa"/>
            <w:vAlign w:val="center"/>
          </w:tcPr>
          <w:p w:rsidR="00DD2AB1" w:rsidRDefault="00DD2AB1">
            <w:pPr>
              <w:widowControl/>
              <w:spacing w:beforeLines="50" w:before="156" w:afterLines="50" w:after="156"/>
              <w:jc w:val="center"/>
              <w:rPr>
                <w:rFonts w:ascii="宋体" w:eastAsia="宋体" w:hAnsi="宋体"/>
                <w:szCs w:val="21"/>
                <w:lang w:val="es-ES"/>
              </w:rPr>
            </w:pPr>
          </w:p>
        </w:tc>
      </w:tr>
      <w:tr w:rsidR="00DD2AB1">
        <w:trPr>
          <w:trHeight w:val="340"/>
        </w:trPr>
        <w:tc>
          <w:tcPr>
            <w:tcW w:w="846" w:type="dxa"/>
            <w:vAlign w:val="center"/>
          </w:tcPr>
          <w:p w:rsidR="00DD2AB1" w:rsidRDefault="001F3C03">
            <w:pPr>
              <w:widowControl/>
              <w:spacing w:beforeLines="50" w:before="156" w:afterLines="50" w:after="156"/>
              <w:jc w:val="center"/>
              <w:rPr>
                <w:rFonts w:ascii="宋体" w:eastAsia="宋体" w:hAnsi="宋体"/>
                <w:szCs w:val="21"/>
              </w:rPr>
            </w:pPr>
            <w:r>
              <w:rPr>
                <w:rFonts w:ascii="宋体" w:eastAsia="宋体" w:hAnsi="宋体"/>
                <w:szCs w:val="21"/>
              </w:rPr>
              <w:t>16</w:t>
            </w:r>
            <w:r>
              <w:rPr>
                <w:rFonts w:ascii="宋体" w:eastAsia="宋体" w:hAnsi="宋体" w:hint="eastAsia"/>
                <w:szCs w:val="21"/>
              </w:rPr>
              <w:t>-</w:t>
            </w:r>
            <w:r>
              <w:rPr>
                <w:rFonts w:ascii="宋体" w:eastAsia="宋体" w:hAnsi="宋体"/>
                <w:szCs w:val="21"/>
              </w:rPr>
              <w:t>17</w:t>
            </w:r>
          </w:p>
        </w:tc>
        <w:tc>
          <w:tcPr>
            <w:tcW w:w="567" w:type="dxa"/>
            <w:vAlign w:val="center"/>
          </w:tcPr>
          <w:p w:rsidR="00DD2AB1" w:rsidRDefault="00DD2AB1">
            <w:pPr>
              <w:widowControl/>
              <w:spacing w:beforeLines="50" w:before="156" w:afterLines="50" w:after="156"/>
              <w:jc w:val="center"/>
              <w:rPr>
                <w:rFonts w:ascii="宋体" w:eastAsia="宋体" w:hAnsi="宋体"/>
                <w:szCs w:val="21"/>
              </w:rPr>
            </w:pPr>
          </w:p>
        </w:tc>
        <w:tc>
          <w:tcPr>
            <w:tcW w:w="1843" w:type="dxa"/>
            <w:vAlign w:val="center"/>
          </w:tcPr>
          <w:p w:rsidR="00DD2AB1" w:rsidRDefault="001F3C03">
            <w:pPr>
              <w:widowControl/>
              <w:adjustRightInd w:val="0"/>
              <w:snapToGrid w:val="0"/>
              <w:jc w:val="center"/>
              <w:rPr>
                <w:rFonts w:ascii="宋体" w:eastAsia="宋体" w:hAnsi="宋体"/>
                <w:szCs w:val="21"/>
                <w:lang w:val="es-ES"/>
              </w:rPr>
            </w:pPr>
            <w:r>
              <w:rPr>
                <w:rFonts w:ascii="宋体" w:eastAsia="宋体" w:hAnsi="宋体"/>
                <w:lang w:val="es-ES"/>
              </w:rPr>
              <w:t>calificaciones crediticias y riesgo país</w:t>
            </w:r>
          </w:p>
        </w:tc>
        <w:tc>
          <w:tcPr>
            <w:tcW w:w="2693" w:type="dxa"/>
          </w:tcPr>
          <w:p w:rsidR="00DD2AB1" w:rsidRDefault="001F3C03">
            <w:pPr>
              <w:widowControl/>
              <w:adjustRightInd w:val="0"/>
              <w:snapToGrid w:val="0"/>
              <w:rPr>
                <w:rFonts w:ascii="宋体" w:eastAsia="宋体" w:hAnsi="宋体"/>
                <w:szCs w:val="21"/>
                <w:lang w:val="es-ES"/>
              </w:rPr>
            </w:pPr>
            <w:r>
              <w:rPr>
                <w:rFonts w:ascii="宋体" w:eastAsia="宋体" w:hAnsi="宋体"/>
                <w:szCs w:val="21"/>
                <w:lang w:val="es-ES"/>
              </w:rPr>
              <w:t>(1)</w:t>
            </w:r>
            <w:r>
              <w:rPr>
                <w:rFonts w:ascii="宋体" w:eastAsia="宋体" w:hAnsi="宋体"/>
                <w:szCs w:val="21"/>
                <w:lang w:val="es-ES"/>
              </w:rPr>
              <w:tab/>
              <w:t>Calificaciones crediticias</w:t>
            </w:r>
          </w:p>
          <w:p w:rsidR="00DD2AB1" w:rsidRDefault="001F3C03">
            <w:pPr>
              <w:widowControl/>
              <w:adjustRightInd w:val="0"/>
              <w:snapToGrid w:val="0"/>
              <w:rPr>
                <w:rFonts w:ascii="宋体" w:eastAsia="宋体" w:hAnsi="宋体"/>
                <w:szCs w:val="21"/>
                <w:lang w:val="es-ES"/>
              </w:rPr>
            </w:pPr>
            <w:r>
              <w:rPr>
                <w:rFonts w:ascii="宋体" w:eastAsia="宋体" w:hAnsi="宋体"/>
                <w:szCs w:val="21"/>
                <w:lang w:val="es-ES"/>
              </w:rPr>
              <w:t>(2)</w:t>
            </w:r>
            <w:r>
              <w:rPr>
                <w:rFonts w:ascii="宋体" w:eastAsia="宋体" w:hAnsi="宋体"/>
                <w:szCs w:val="21"/>
                <w:lang w:val="es-ES"/>
              </w:rPr>
              <w:tab/>
              <w:t>Riesgo país</w:t>
            </w:r>
          </w:p>
        </w:tc>
        <w:tc>
          <w:tcPr>
            <w:tcW w:w="709" w:type="dxa"/>
            <w:vAlign w:val="center"/>
          </w:tcPr>
          <w:p w:rsidR="00DD2AB1" w:rsidRDefault="001F3C03">
            <w:pPr>
              <w:widowControl/>
              <w:spacing w:beforeLines="50" w:before="156" w:afterLines="50" w:after="156"/>
              <w:jc w:val="center"/>
              <w:rPr>
                <w:rFonts w:ascii="宋体" w:eastAsia="宋体" w:hAnsi="宋体"/>
                <w:szCs w:val="21"/>
                <w:lang w:val="es-ES"/>
              </w:rPr>
            </w:pPr>
            <w:r>
              <w:rPr>
                <w:rFonts w:ascii="宋体" w:eastAsia="宋体" w:hAnsi="宋体"/>
                <w:szCs w:val="21"/>
                <w:lang w:val="es-ES"/>
              </w:rPr>
              <w:t>4</w:t>
            </w:r>
          </w:p>
        </w:tc>
        <w:tc>
          <w:tcPr>
            <w:tcW w:w="1134" w:type="dxa"/>
            <w:vAlign w:val="center"/>
          </w:tcPr>
          <w:p w:rsidR="00DD2AB1" w:rsidRDefault="001F3C03">
            <w:pPr>
              <w:widowControl/>
              <w:adjustRightInd w:val="0"/>
              <w:snapToGrid w:val="0"/>
              <w:jc w:val="center"/>
              <w:rPr>
                <w:rFonts w:ascii="宋体" w:eastAsia="宋体" w:hAnsi="宋体"/>
                <w:szCs w:val="21"/>
              </w:rPr>
            </w:pPr>
            <w:r>
              <w:rPr>
                <w:rFonts w:ascii="宋体" w:eastAsia="宋体" w:hAnsi="宋体" w:hint="eastAsia"/>
                <w:szCs w:val="21"/>
              </w:rPr>
              <w:t>课后思考</w:t>
            </w:r>
          </w:p>
          <w:p w:rsidR="00DD2AB1" w:rsidRDefault="001F3C03">
            <w:pPr>
              <w:widowControl/>
              <w:adjustRightInd w:val="0"/>
              <w:snapToGrid w:val="0"/>
              <w:jc w:val="center"/>
              <w:rPr>
                <w:rFonts w:ascii="宋体" w:eastAsia="宋体" w:hAnsi="宋体"/>
                <w:szCs w:val="21"/>
                <w:lang w:val="es-ES"/>
              </w:rPr>
            </w:pPr>
            <w:r>
              <w:rPr>
                <w:rFonts w:ascii="宋体" w:eastAsia="宋体" w:hAnsi="宋体" w:hint="eastAsia"/>
                <w:szCs w:val="21"/>
              </w:rPr>
              <w:t>复习总结</w:t>
            </w:r>
          </w:p>
        </w:tc>
        <w:tc>
          <w:tcPr>
            <w:tcW w:w="504" w:type="dxa"/>
            <w:vAlign w:val="center"/>
          </w:tcPr>
          <w:p w:rsidR="00DD2AB1" w:rsidRDefault="00DD2AB1">
            <w:pPr>
              <w:widowControl/>
              <w:spacing w:beforeLines="50" w:before="156" w:afterLines="50" w:after="156"/>
              <w:jc w:val="center"/>
              <w:rPr>
                <w:rFonts w:ascii="宋体" w:eastAsia="宋体" w:hAnsi="宋体"/>
                <w:szCs w:val="21"/>
                <w:lang w:val="es-ES"/>
              </w:rPr>
            </w:pPr>
          </w:p>
        </w:tc>
      </w:tr>
    </w:tbl>
    <w:p w:rsidR="00DD2AB1" w:rsidRDefault="001F3C03">
      <w:pPr>
        <w:widowControl/>
        <w:spacing w:beforeLines="50" w:before="156" w:afterLines="50" w:after="156"/>
        <w:ind w:firstLineChars="200" w:firstLine="562"/>
        <w:jc w:val="left"/>
        <w:rPr>
          <w:b/>
        </w:rPr>
      </w:pPr>
      <w:r>
        <w:rPr>
          <w:rFonts w:ascii="黑体" w:eastAsia="黑体" w:hAnsi="黑体" w:hint="eastAsia"/>
          <w:b/>
          <w:sz w:val="28"/>
          <w:szCs w:val="28"/>
        </w:rPr>
        <w:t>六、教材及参考书目</w:t>
      </w:r>
    </w:p>
    <w:p w:rsidR="00DD2AB1" w:rsidRDefault="001F3C03">
      <w:pPr>
        <w:widowControl/>
        <w:spacing w:beforeLines="50" w:before="156" w:afterLines="50" w:after="156"/>
        <w:ind w:firstLineChars="200" w:firstLine="420"/>
        <w:jc w:val="left"/>
        <w:rPr>
          <w:rFonts w:ascii="宋体" w:eastAsia="宋体" w:hAnsi="宋体"/>
        </w:rPr>
      </w:pPr>
      <w:r>
        <w:rPr>
          <w:rFonts w:ascii="宋体" w:eastAsia="宋体" w:hAnsi="宋体" w:hint="eastAsia"/>
        </w:rPr>
        <w:t>1</w:t>
      </w:r>
      <w:r>
        <w:rPr>
          <w:rFonts w:ascii="宋体" w:eastAsia="宋体" w:hAnsi="宋体"/>
        </w:rPr>
        <w:t xml:space="preserve">. </w:t>
      </w:r>
      <w:r>
        <w:rPr>
          <w:rFonts w:ascii="宋体" w:eastAsia="宋体" w:hAnsi="宋体" w:hint="eastAsia"/>
        </w:rPr>
        <w:t>姜云龙、岳琳，《经贸西班牙语阅读》，东华大学出版社，</w:t>
      </w:r>
      <w:r>
        <w:rPr>
          <w:rFonts w:ascii="宋体" w:eastAsia="宋体" w:hAnsi="宋体" w:hint="eastAsia"/>
        </w:rPr>
        <w:t>2</w:t>
      </w:r>
      <w:r>
        <w:rPr>
          <w:rFonts w:ascii="宋体" w:eastAsia="宋体" w:hAnsi="宋体"/>
        </w:rPr>
        <w:t>020</w:t>
      </w:r>
    </w:p>
    <w:p w:rsidR="00DD2AB1" w:rsidRDefault="001F3C03">
      <w:pPr>
        <w:widowControl/>
        <w:spacing w:beforeLines="50" w:before="156" w:afterLines="50" w:after="156"/>
        <w:ind w:firstLineChars="200" w:firstLine="420"/>
        <w:jc w:val="left"/>
        <w:rPr>
          <w:rFonts w:ascii="宋体" w:eastAsia="宋体" w:hAnsi="宋体"/>
        </w:rPr>
      </w:pPr>
      <w:r>
        <w:rPr>
          <w:rFonts w:ascii="宋体" w:eastAsia="宋体" w:hAnsi="宋体" w:hint="eastAsia"/>
        </w:rPr>
        <w:t>2</w:t>
      </w:r>
      <w:r>
        <w:rPr>
          <w:rFonts w:ascii="宋体" w:eastAsia="宋体" w:hAnsi="宋体"/>
        </w:rPr>
        <w:t xml:space="preserve">. </w:t>
      </w:r>
      <w:r>
        <w:rPr>
          <w:rFonts w:ascii="宋体" w:eastAsia="宋体" w:hAnsi="宋体" w:hint="eastAsia"/>
        </w:rPr>
        <w:t>安赫尔·菲利塞斯、赵雪梅译，《经贸西班牙语》，外语教学与研究出版社，</w:t>
      </w:r>
      <w:r>
        <w:rPr>
          <w:rFonts w:ascii="宋体" w:eastAsia="宋体" w:hAnsi="宋体"/>
        </w:rPr>
        <w:t>2012</w:t>
      </w:r>
    </w:p>
    <w:p w:rsidR="00DD2AB1" w:rsidRDefault="001F3C03">
      <w:pPr>
        <w:widowControl/>
        <w:spacing w:beforeLines="50" w:before="156" w:afterLines="50" w:after="156"/>
        <w:ind w:firstLineChars="200" w:firstLine="420"/>
        <w:jc w:val="left"/>
        <w:rPr>
          <w:rFonts w:ascii="宋体" w:eastAsia="宋体" w:hAnsi="宋体"/>
        </w:rPr>
      </w:pPr>
      <w:r>
        <w:rPr>
          <w:rFonts w:ascii="宋体" w:eastAsia="宋体" w:hAnsi="宋体"/>
        </w:rPr>
        <w:t xml:space="preserve">3. </w:t>
      </w:r>
      <w:r>
        <w:rPr>
          <w:rFonts w:ascii="宋体" w:eastAsia="宋体" w:hAnsi="宋体" w:hint="eastAsia"/>
        </w:rPr>
        <w:t>刘鹏，《国际经贸西班牙语事务》，旅游教育出版社，</w:t>
      </w:r>
      <w:r>
        <w:rPr>
          <w:rFonts w:ascii="宋体" w:eastAsia="宋体" w:hAnsi="宋体" w:hint="eastAsia"/>
        </w:rPr>
        <w:t>2</w:t>
      </w:r>
      <w:r>
        <w:rPr>
          <w:rFonts w:ascii="宋体" w:eastAsia="宋体" w:hAnsi="宋体"/>
        </w:rPr>
        <w:t>019</w:t>
      </w:r>
    </w:p>
    <w:p w:rsidR="00DD2AB1" w:rsidRDefault="001F3C03">
      <w:pPr>
        <w:widowControl/>
        <w:spacing w:beforeLines="50" w:before="156" w:afterLines="50" w:after="156"/>
        <w:ind w:firstLineChars="200" w:firstLine="420"/>
        <w:jc w:val="left"/>
        <w:rPr>
          <w:rFonts w:ascii="宋体" w:eastAsia="宋体" w:hAnsi="宋体"/>
        </w:rPr>
      </w:pPr>
      <w:r>
        <w:rPr>
          <w:rFonts w:ascii="宋体" w:eastAsia="宋体" w:hAnsi="宋体"/>
        </w:rPr>
        <w:t xml:space="preserve">4. </w:t>
      </w:r>
      <w:r>
        <w:rPr>
          <w:rFonts w:ascii="宋体" w:eastAsia="宋体" w:hAnsi="宋体" w:hint="eastAsia"/>
        </w:rPr>
        <w:t>自编材料</w:t>
      </w:r>
      <w:r>
        <w:rPr>
          <w:rFonts w:ascii="宋体" w:eastAsia="宋体" w:hAnsi="宋体" w:hint="eastAsia"/>
          <w:color w:val="FF0000"/>
        </w:rPr>
        <w:t xml:space="preserve"> </w:t>
      </w:r>
      <w:r>
        <w:rPr>
          <w:rFonts w:ascii="宋体" w:eastAsia="宋体" w:hAnsi="宋体"/>
          <w:color w:val="FF0000"/>
        </w:rPr>
        <w:t xml:space="preserve">   </w:t>
      </w:r>
    </w:p>
    <w:p w:rsidR="00DD2AB1" w:rsidRDefault="001F3C03">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七、教学方法</w:t>
      </w:r>
    </w:p>
    <w:p w:rsidR="00DD2AB1" w:rsidRDefault="001F3C03">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讲授法：教师采用举例、对比等多种方式讲解主要概念及课程其他内容。</w:t>
      </w:r>
    </w:p>
    <w:p w:rsidR="00DD2AB1" w:rsidRDefault="001F3C03">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DD2AB1" w:rsidRDefault="001F3C03">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案例分析：教师和学生精选优秀论文作为案例并进行分析</w:t>
      </w:r>
    </w:p>
    <w:p w:rsidR="00DD2AB1" w:rsidRDefault="001F3C03">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反思教学法：学生课后撰写学习反思，教师第二周课前简单点评。</w:t>
      </w:r>
    </w:p>
    <w:p w:rsidR="00DD2AB1" w:rsidRDefault="001F3C03">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rsidR="00DD2AB1" w:rsidRDefault="001F3C03">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（一）课程考核与课程目标的对应关系</w:t>
      </w:r>
    </w:p>
    <w:p w:rsidR="00DD2AB1" w:rsidRDefault="001F3C03">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4</w:t>
      </w:r>
      <w:r>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2693"/>
        <w:gridCol w:w="3163"/>
      </w:tblGrid>
      <w:tr w:rsidR="00DD2AB1">
        <w:trPr>
          <w:trHeight w:val="567"/>
          <w:jc w:val="center"/>
        </w:trPr>
        <w:tc>
          <w:tcPr>
            <w:tcW w:w="2689" w:type="dxa"/>
            <w:vAlign w:val="center"/>
          </w:tcPr>
          <w:p w:rsidR="00DD2AB1" w:rsidRDefault="001F3C03">
            <w:pPr>
              <w:pStyle w:val="PlainText"/>
              <w:spacing w:beforeLines="50" w:before="156" w:afterLines="50" w:after="156"/>
              <w:jc w:val="center"/>
              <w:rPr>
                <w:rFonts w:hAnsi="宋体"/>
                <w:b/>
              </w:rPr>
            </w:pPr>
            <w:r>
              <w:rPr>
                <w:rFonts w:hAnsi="宋体" w:hint="eastAsia"/>
                <w:b/>
              </w:rPr>
              <w:t>课程目标</w:t>
            </w:r>
          </w:p>
        </w:tc>
        <w:tc>
          <w:tcPr>
            <w:tcW w:w="2693" w:type="dxa"/>
            <w:vAlign w:val="center"/>
          </w:tcPr>
          <w:p w:rsidR="00DD2AB1" w:rsidRDefault="001F3C03">
            <w:pPr>
              <w:pStyle w:val="PlainText"/>
              <w:spacing w:beforeLines="50" w:before="156" w:afterLines="50" w:after="156"/>
              <w:jc w:val="center"/>
              <w:rPr>
                <w:rFonts w:hAnsi="宋体"/>
                <w:b/>
              </w:rPr>
            </w:pPr>
            <w:r>
              <w:rPr>
                <w:rFonts w:hAnsi="宋体" w:hint="eastAsia"/>
                <w:b/>
              </w:rPr>
              <w:t>考核要点</w:t>
            </w:r>
          </w:p>
        </w:tc>
        <w:tc>
          <w:tcPr>
            <w:tcW w:w="3163" w:type="dxa"/>
            <w:vAlign w:val="center"/>
          </w:tcPr>
          <w:p w:rsidR="00DD2AB1" w:rsidRDefault="001F3C03">
            <w:pPr>
              <w:pStyle w:val="PlainText"/>
              <w:spacing w:beforeLines="50" w:before="156" w:afterLines="50" w:after="156"/>
              <w:jc w:val="center"/>
              <w:rPr>
                <w:rFonts w:hAnsi="宋体"/>
                <w:b/>
              </w:rPr>
            </w:pPr>
            <w:r>
              <w:rPr>
                <w:rFonts w:hAnsi="宋体" w:hint="eastAsia"/>
                <w:b/>
              </w:rPr>
              <w:t>考核方式</w:t>
            </w:r>
          </w:p>
        </w:tc>
      </w:tr>
      <w:tr w:rsidR="00DD2AB1">
        <w:trPr>
          <w:trHeight w:val="567"/>
          <w:jc w:val="center"/>
        </w:trPr>
        <w:tc>
          <w:tcPr>
            <w:tcW w:w="2689" w:type="dxa"/>
            <w:vAlign w:val="center"/>
          </w:tcPr>
          <w:p w:rsidR="00DD2AB1" w:rsidRDefault="001F3C03">
            <w:pPr>
              <w:pStyle w:val="PlainText"/>
              <w:spacing w:beforeLines="50" w:before="156" w:afterLines="50" w:after="156"/>
              <w:jc w:val="center"/>
              <w:rPr>
                <w:rFonts w:hAnsi="宋体"/>
              </w:rPr>
            </w:pPr>
            <w:r>
              <w:rPr>
                <w:rFonts w:hAnsi="宋体" w:hint="eastAsia"/>
              </w:rPr>
              <w:t>课程目标</w:t>
            </w:r>
            <w:r>
              <w:rPr>
                <w:rFonts w:hAnsi="宋体" w:hint="eastAsia"/>
              </w:rPr>
              <w:t>1</w:t>
            </w:r>
          </w:p>
        </w:tc>
        <w:tc>
          <w:tcPr>
            <w:tcW w:w="2693" w:type="dxa"/>
            <w:vAlign w:val="center"/>
          </w:tcPr>
          <w:p w:rsidR="00DD2AB1" w:rsidRDefault="001F3C03">
            <w:pPr>
              <w:pStyle w:val="PlainText"/>
              <w:spacing w:beforeLines="50" w:before="156" w:afterLines="50" w:after="156"/>
              <w:jc w:val="center"/>
              <w:rPr>
                <w:rFonts w:hAnsi="宋体"/>
              </w:rPr>
            </w:pPr>
            <w:r>
              <w:rPr>
                <w:rFonts w:hAnsi="宋体" w:hint="eastAsia"/>
              </w:rPr>
              <w:t>外语运用能力</w:t>
            </w:r>
          </w:p>
        </w:tc>
        <w:tc>
          <w:tcPr>
            <w:tcW w:w="3163" w:type="dxa"/>
            <w:vAlign w:val="center"/>
          </w:tcPr>
          <w:p w:rsidR="00DD2AB1" w:rsidRDefault="001F3C03">
            <w:pPr>
              <w:pStyle w:val="PlainText"/>
              <w:spacing w:beforeLines="50" w:before="156" w:afterLines="50" w:after="156"/>
              <w:jc w:val="center"/>
              <w:rPr>
                <w:rFonts w:hAnsi="宋体"/>
                <w:b/>
              </w:rPr>
            </w:pPr>
            <w:r>
              <w:rPr>
                <w:rFonts w:hAnsi="宋体" w:hint="eastAsia"/>
              </w:rPr>
              <w:t>平时成绩、期中考察、期末考察</w:t>
            </w:r>
          </w:p>
        </w:tc>
      </w:tr>
      <w:tr w:rsidR="00DD2AB1">
        <w:trPr>
          <w:trHeight w:val="567"/>
          <w:jc w:val="center"/>
        </w:trPr>
        <w:tc>
          <w:tcPr>
            <w:tcW w:w="2689" w:type="dxa"/>
            <w:vAlign w:val="center"/>
          </w:tcPr>
          <w:p w:rsidR="00DD2AB1" w:rsidRDefault="001F3C03">
            <w:pPr>
              <w:pStyle w:val="PlainText"/>
              <w:spacing w:beforeLines="50" w:before="156" w:afterLines="50" w:after="156"/>
              <w:jc w:val="center"/>
              <w:rPr>
                <w:rFonts w:hAnsi="宋体"/>
              </w:rPr>
            </w:pPr>
            <w:r>
              <w:rPr>
                <w:rFonts w:hAnsi="宋体" w:hint="eastAsia"/>
              </w:rPr>
              <w:lastRenderedPageBreak/>
              <w:t>课程目标</w:t>
            </w:r>
            <w:r>
              <w:rPr>
                <w:rFonts w:hAnsi="宋体" w:hint="eastAsia"/>
              </w:rPr>
              <w:t>2</w:t>
            </w:r>
          </w:p>
        </w:tc>
        <w:tc>
          <w:tcPr>
            <w:tcW w:w="2693" w:type="dxa"/>
            <w:vAlign w:val="center"/>
          </w:tcPr>
          <w:p w:rsidR="00DD2AB1" w:rsidRDefault="001F3C03">
            <w:pPr>
              <w:pStyle w:val="PlainText"/>
              <w:spacing w:beforeLines="50" w:before="156" w:afterLines="50" w:after="156"/>
              <w:jc w:val="center"/>
              <w:rPr>
                <w:rFonts w:hAnsi="宋体"/>
              </w:rPr>
            </w:pPr>
            <w:r>
              <w:rPr>
                <w:rFonts w:hAnsi="宋体" w:hint="eastAsia"/>
              </w:rPr>
              <w:t>跨文化能力</w:t>
            </w:r>
          </w:p>
        </w:tc>
        <w:tc>
          <w:tcPr>
            <w:tcW w:w="3163" w:type="dxa"/>
            <w:vAlign w:val="center"/>
          </w:tcPr>
          <w:p w:rsidR="00DD2AB1" w:rsidRDefault="001F3C03">
            <w:pPr>
              <w:pStyle w:val="PlainText"/>
              <w:spacing w:beforeLines="50" w:before="156" w:afterLines="50" w:after="156"/>
              <w:jc w:val="center"/>
              <w:rPr>
                <w:rFonts w:hAnsi="宋体"/>
                <w:b/>
              </w:rPr>
            </w:pPr>
            <w:r>
              <w:rPr>
                <w:rFonts w:hAnsi="宋体" w:hint="eastAsia"/>
              </w:rPr>
              <w:t>平时成绩、期中考察、期末考察</w:t>
            </w:r>
          </w:p>
        </w:tc>
      </w:tr>
      <w:tr w:rsidR="00DD2AB1">
        <w:trPr>
          <w:trHeight w:val="567"/>
          <w:jc w:val="center"/>
        </w:trPr>
        <w:tc>
          <w:tcPr>
            <w:tcW w:w="2689" w:type="dxa"/>
            <w:vAlign w:val="center"/>
          </w:tcPr>
          <w:p w:rsidR="00DD2AB1" w:rsidRDefault="001F3C03">
            <w:pPr>
              <w:pStyle w:val="PlainText"/>
              <w:spacing w:beforeLines="50" w:before="156" w:afterLines="50" w:after="156"/>
              <w:jc w:val="center"/>
              <w:rPr>
                <w:rFonts w:hAnsi="宋体"/>
              </w:rPr>
            </w:pPr>
            <w:r>
              <w:rPr>
                <w:rFonts w:hAnsi="宋体" w:hint="eastAsia"/>
              </w:rPr>
              <w:t>课程目标</w:t>
            </w:r>
            <w:r>
              <w:rPr>
                <w:rFonts w:hAnsi="宋体" w:hint="eastAsia"/>
              </w:rPr>
              <w:t>3</w:t>
            </w:r>
          </w:p>
        </w:tc>
        <w:tc>
          <w:tcPr>
            <w:tcW w:w="2693" w:type="dxa"/>
            <w:vAlign w:val="center"/>
          </w:tcPr>
          <w:p w:rsidR="00DD2AB1" w:rsidRDefault="001F3C03">
            <w:pPr>
              <w:pStyle w:val="PlainText"/>
              <w:spacing w:beforeLines="50" w:before="156" w:afterLines="50" w:after="156"/>
              <w:jc w:val="center"/>
              <w:rPr>
                <w:rFonts w:hAnsi="宋体"/>
              </w:rPr>
            </w:pPr>
            <w:r>
              <w:rPr>
                <w:rFonts w:hAnsi="宋体" w:hint="eastAsia"/>
              </w:rPr>
              <w:t>思辨能力</w:t>
            </w:r>
          </w:p>
        </w:tc>
        <w:tc>
          <w:tcPr>
            <w:tcW w:w="3163" w:type="dxa"/>
            <w:vAlign w:val="center"/>
          </w:tcPr>
          <w:p w:rsidR="00DD2AB1" w:rsidRDefault="001F3C03">
            <w:pPr>
              <w:pStyle w:val="PlainText"/>
              <w:spacing w:beforeLines="50" w:before="156" w:afterLines="50" w:after="156"/>
              <w:jc w:val="center"/>
              <w:rPr>
                <w:rFonts w:hAnsi="宋体"/>
                <w:b/>
              </w:rPr>
            </w:pPr>
            <w:r>
              <w:rPr>
                <w:rFonts w:hAnsi="宋体" w:hint="eastAsia"/>
              </w:rPr>
              <w:t>平时成绩、期中考察、期末考察</w:t>
            </w:r>
          </w:p>
        </w:tc>
      </w:tr>
      <w:tr w:rsidR="00DD2AB1">
        <w:trPr>
          <w:trHeight w:val="567"/>
          <w:jc w:val="center"/>
        </w:trPr>
        <w:tc>
          <w:tcPr>
            <w:tcW w:w="2689" w:type="dxa"/>
            <w:vAlign w:val="center"/>
          </w:tcPr>
          <w:p w:rsidR="00DD2AB1" w:rsidRDefault="001F3C03">
            <w:pPr>
              <w:pStyle w:val="PlainText"/>
              <w:spacing w:beforeLines="50" w:before="156" w:afterLines="50" w:after="156"/>
              <w:jc w:val="center"/>
              <w:rPr>
                <w:rFonts w:hAnsi="宋体"/>
              </w:rPr>
            </w:pPr>
            <w:r>
              <w:rPr>
                <w:rFonts w:hAnsi="宋体" w:hint="eastAsia"/>
              </w:rPr>
              <w:t>课程目标</w:t>
            </w:r>
            <w:r>
              <w:rPr>
                <w:rFonts w:hAnsi="宋体"/>
              </w:rPr>
              <w:t>4</w:t>
            </w:r>
          </w:p>
        </w:tc>
        <w:tc>
          <w:tcPr>
            <w:tcW w:w="2693" w:type="dxa"/>
            <w:vAlign w:val="center"/>
          </w:tcPr>
          <w:p w:rsidR="00DD2AB1" w:rsidRDefault="001F3C03">
            <w:pPr>
              <w:pStyle w:val="PlainText"/>
              <w:spacing w:beforeLines="50" w:before="156" w:afterLines="50" w:after="156"/>
              <w:jc w:val="center"/>
              <w:rPr>
                <w:rFonts w:hAnsi="宋体"/>
              </w:rPr>
            </w:pPr>
            <w:r>
              <w:rPr>
                <w:rFonts w:hAnsi="宋体" w:hint="eastAsia"/>
              </w:rPr>
              <w:t>自主学习能力</w:t>
            </w:r>
          </w:p>
        </w:tc>
        <w:tc>
          <w:tcPr>
            <w:tcW w:w="3163" w:type="dxa"/>
            <w:vAlign w:val="center"/>
          </w:tcPr>
          <w:p w:rsidR="00DD2AB1" w:rsidRDefault="001F3C03">
            <w:pPr>
              <w:pStyle w:val="PlainText"/>
              <w:spacing w:beforeLines="50" w:before="156" w:afterLines="50" w:after="156"/>
              <w:jc w:val="center"/>
              <w:rPr>
                <w:rFonts w:hAnsi="宋体"/>
                <w:b/>
              </w:rPr>
            </w:pPr>
            <w:r>
              <w:rPr>
                <w:rFonts w:hAnsi="宋体" w:hint="eastAsia"/>
              </w:rPr>
              <w:t>平时成绩、期中考察、期末考察</w:t>
            </w:r>
          </w:p>
        </w:tc>
      </w:tr>
    </w:tbl>
    <w:p w:rsidR="00DD2AB1" w:rsidRDefault="001F3C03">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（二）评定方法</w:t>
      </w:r>
    </w:p>
    <w:p w:rsidR="00DD2AB1" w:rsidRDefault="001F3C03">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1</w:t>
      </w:r>
      <w:r>
        <w:rPr>
          <w:rFonts w:ascii="宋体" w:eastAsia="宋体" w:hAnsi="宋体" w:hint="eastAsia"/>
          <w:b/>
        </w:rPr>
        <w:t>．评定方法</w:t>
      </w:r>
    </w:p>
    <w:p w:rsidR="00DD2AB1" w:rsidRDefault="001F3C03">
      <w:pPr>
        <w:widowControl/>
        <w:spacing w:beforeLines="50" w:before="156" w:afterLines="50" w:after="156"/>
        <w:ind w:firstLineChars="200" w:firstLine="420"/>
        <w:rPr>
          <w:rFonts w:ascii="宋体" w:eastAsia="宋体" w:hAnsi="宋体"/>
        </w:rPr>
      </w:pPr>
      <w:r>
        <w:rPr>
          <w:rFonts w:ascii="宋体" w:eastAsia="宋体" w:hAnsi="宋体" w:hint="eastAsia"/>
        </w:rPr>
        <w:t>采用形成性评价方式，关注学生课程目标达成情况，课程总成绩包括：（</w:t>
      </w:r>
      <w:r>
        <w:rPr>
          <w:rFonts w:ascii="宋体" w:eastAsia="宋体" w:hAnsi="宋体" w:hint="eastAsia"/>
        </w:rPr>
        <w:t>1</w:t>
      </w:r>
      <w:r>
        <w:rPr>
          <w:rFonts w:ascii="宋体" w:eastAsia="宋体" w:hAnsi="宋体" w:hint="eastAsia"/>
        </w:rPr>
        <w:t>）平时成绩（出席率、课堂表现、小组展示、课后反思）</w:t>
      </w:r>
      <w:r>
        <w:rPr>
          <w:rFonts w:ascii="宋体" w:eastAsia="宋体" w:hAnsi="宋体"/>
        </w:rPr>
        <w:t>30%</w:t>
      </w:r>
      <w:r>
        <w:rPr>
          <w:rFonts w:ascii="宋体" w:eastAsia="宋体" w:hAnsi="宋体" w:hint="eastAsia"/>
        </w:rPr>
        <w:t>；（</w:t>
      </w:r>
      <w:r>
        <w:rPr>
          <w:rFonts w:ascii="宋体" w:eastAsia="宋体" w:hAnsi="宋体" w:hint="eastAsia"/>
        </w:rPr>
        <w:t>2</w:t>
      </w:r>
      <w:r>
        <w:rPr>
          <w:rFonts w:ascii="宋体" w:eastAsia="宋体" w:hAnsi="宋体" w:hint="eastAsia"/>
        </w:rPr>
        <w:t>）期中考试</w:t>
      </w:r>
      <w:r>
        <w:rPr>
          <w:rFonts w:ascii="宋体" w:eastAsia="宋体" w:hAnsi="宋体"/>
        </w:rPr>
        <w:t>20%</w:t>
      </w:r>
      <w:r>
        <w:rPr>
          <w:rFonts w:ascii="宋体" w:eastAsia="宋体" w:hAnsi="宋体" w:hint="eastAsia"/>
        </w:rPr>
        <w:t>；（</w:t>
      </w:r>
      <w:r>
        <w:rPr>
          <w:rFonts w:ascii="宋体" w:eastAsia="宋体" w:hAnsi="宋体" w:hint="eastAsia"/>
        </w:rPr>
        <w:t>3</w:t>
      </w:r>
      <w:r>
        <w:rPr>
          <w:rFonts w:ascii="宋体" w:eastAsia="宋体" w:hAnsi="宋体" w:hint="eastAsia"/>
        </w:rPr>
        <w:t>）期末考试</w:t>
      </w:r>
      <w:r>
        <w:rPr>
          <w:rFonts w:ascii="宋体" w:eastAsia="宋体" w:hAnsi="宋体"/>
        </w:rPr>
        <w:t>50%</w:t>
      </w:r>
      <w:r>
        <w:rPr>
          <w:rFonts w:ascii="宋体" w:eastAsia="宋体" w:hAnsi="宋体" w:hint="eastAsia"/>
        </w:rPr>
        <w:t xml:space="preserve"> </w:t>
      </w:r>
      <w:r>
        <w:rPr>
          <w:rFonts w:ascii="宋体" w:eastAsia="宋体" w:hAnsi="宋体" w:hint="eastAsia"/>
        </w:rPr>
        <w:t>。</w:t>
      </w:r>
    </w:p>
    <w:p w:rsidR="00DD2AB1" w:rsidRDefault="001F3C03">
      <w:pPr>
        <w:widowControl/>
        <w:spacing w:beforeLines="50" w:before="156" w:afterLines="50" w:after="156"/>
        <w:ind w:firstLineChars="200" w:firstLine="422"/>
        <w:jc w:val="left"/>
        <w:rPr>
          <w:rFonts w:ascii="宋体" w:eastAsia="宋体" w:hAnsi="宋体"/>
        </w:rPr>
      </w:pPr>
      <w:r>
        <w:rPr>
          <w:rFonts w:ascii="宋体" w:eastAsia="宋体" w:hAnsi="宋体" w:hint="eastAsia"/>
          <w:b/>
        </w:rPr>
        <w:t>2</w:t>
      </w:r>
      <w:r>
        <w:rPr>
          <w:rFonts w:ascii="宋体" w:eastAsia="宋体" w:hAnsi="宋体" w:hint="eastAsia"/>
          <w:b/>
        </w:rPr>
        <w:t>．课程目标的考核占比与达成度分析</w:t>
      </w:r>
    </w:p>
    <w:p w:rsidR="00DD2AB1" w:rsidRDefault="001F3C03">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w:t>
      </w:r>
      <w:r>
        <w:rPr>
          <w:rFonts w:ascii="宋体" w:eastAsia="宋体" w:hAnsi="宋体" w:hint="eastAsia"/>
          <w:b/>
        </w:rPr>
        <w:t>5</w:t>
      </w:r>
      <w:r>
        <w:rPr>
          <w:rFonts w:ascii="宋体" w:eastAsia="宋体" w:hAnsi="宋体" w:hint="eastAsia"/>
          <w:b/>
        </w:rPr>
        <w:t>：课程目标的考核占比与达成度分析表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851"/>
        <w:gridCol w:w="850"/>
        <w:gridCol w:w="851"/>
        <w:gridCol w:w="3485"/>
      </w:tblGrid>
      <w:tr w:rsidR="00DD2AB1">
        <w:trPr>
          <w:jc w:val="center"/>
        </w:trPr>
        <w:tc>
          <w:tcPr>
            <w:tcW w:w="1838" w:type="dxa"/>
            <w:tcBorders>
              <w:tl2br w:val="single" w:sz="4" w:space="0" w:color="auto"/>
            </w:tcBorders>
            <w:shd w:val="clear" w:color="auto" w:fill="auto"/>
            <w:vAlign w:val="center"/>
          </w:tcPr>
          <w:p w:rsidR="00DD2AB1" w:rsidRDefault="001F3C03">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DD2AB1" w:rsidRDefault="001F3C03">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1" w:type="dxa"/>
            <w:shd w:val="clear" w:color="auto" w:fill="auto"/>
            <w:vAlign w:val="center"/>
          </w:tcPr>
          <w:p w:rsidR="00DD2AB1" w:rsidRDefault="001F3C03">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850" w:type="dxa"/>
            <w:shd w:val="clear" w:color="auto" w:fill="auto"/>
            <w:vAlign w:val="center"/>
          </w:tcPr>
          <w:p w:rsidR="00DD2AB1" w:rsidRDefault="001F3C03">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851" w:type="dxa"/>
            <w:vAlign w:val="center"/>
          </w:tcPr>
          <w:p w:rsidR="00DD2AB1" w:rsidRDefault="001F3C03">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3485" w:type="dxa"/>
            <w:shd w:val="clear" w:color="auto" w:fill="auto"/>
            <w:vAlign w:val="center"/>
          </w:tcPr>
          <w:p w:rsidR="00DD2AB1" w:rsidRDefault="001F3C03">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DD2AB1">
        <w:trPr>
          <w:trHeight w:val="703"/>
          <w:jc w:val="center"/>
        </w:trPr>
        <w:tc>
          <w:tcPr>
            <w:tcW w:w="1838" w:type="dxa"/>
            <w:shd w:val="clear" w:color="auto" w:fill="auto"/>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1</w:t>
            </w:r>
          </w:p>
        </w:tc>
        <w:tc>
          <w:tcPr>
            <w:tcW w:w="851" w:type="dxa"/>
            <w:shd w:val="clear" w:color="auto" w:fill="auto"/>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850" w:type="dxa"/>
            <w:shd w:val="clear" w:color="auto" w:fill="auto"/>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851" w:type="dxa"/>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3485" w:type="dxa"/>
            <w:vMerge w:val="restart"/>
            <w:shd w:val="clear" w:color="auto" w:fill="auto"/>
            <w:vAlign w:val="center"/>
          </w:tcPr>
          <w:p w:rsidR="00DD2AB1" w:rsidRDefault="001F3C03">
            <w:pPr>
              <w:adjustRightInd w:val="0"/>
              <w:snapToGrid w:val="0"/>
              <w:rPr>
                <w:rFonts w:ascii="宋体" w:eastAsia="宋体" w:hAnsi="宋体"/>
                <w:kern w:val="0"/>
                <w:szCs w:val="21"/>
              </w:rPr>
            </w:pPr>
            <w:r>
              <w:rPr>
                <w:rFonts w:ascii="宋体" w:eastAsia="宋体" w:hAnsi="宋体" w:hint="eastAsia"/>
                <w:kern w:val="0"/>
                <w:szCs w:val="21"/>
              </w:rPr>
              <w:t>（</w:t>
            </w:r>
            <w:r>
              <w:rPr>
                <w:rFonts w:ascii="宋体" w:eastAsia="宋体" w:hAnsi="宋体" w:hint="eastAsia"/>
                <w:kern w:val="0"/>
                <w:szCs w:val="21"/>
              </w:rPr>
              <w:t>1</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w:t>
            </w:r>
            <w:r>
              <w:rPr>
                <w:rFonts w:ascii="宋体" w:eastAsia="宋体" w:hAnsi="宋体"/>
                <w:kern w:val="0"/>
                <w:szCs w:val="21"/>
              </w:rPr>
              <w:t>={0.</w:t>
            </w:r>
            <w:r>
              <w:rPr>
                <w:rFonts w:ascii="宋体" w:eastAsia="宋体" w:hAnsi="宋体" w:hint="eastAsia"/>
                <w:kern w:val="0"/>
                <w:szCs w:val="21"/>
              </w:rPr>
              <w:t>3</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hint="eastAsia"/>
                <w:kern w:val="0"/>
                <w:szCs w:val="21"/>
              </w:rPr>
              <w:t>平时</w:t>
            </w:r>
            <w:r>
              <w:rPr>
                <w:rFonts w:ascii="宋体" w:eastAsia="宋体" w:hAnsi="宋体"/>
                <w:kern w:val="0"/>
                <w:szCs w:val="21"/>
              </w:rPr>
              <w:t>成绩</w:t>
            </w:r>
            <w:r>
              <w:rPr>
                <w:rFonts w:ascii="宋体" w:eastAsia="宋体" w:hAnsi="宋体"/>
                <w:kern w:val="0"/>
                <w:szCs w:val="21"/>
              </w:rPr>
              <w:t>+0.</w:t>
            </w:r>
            <w:r>
              <w:rPr>
                <w:rFonts w:ascii="宋体" w:eastAsia="宋体" w:hAnsi="宋体" w:hint="eastAsia"/>
                <w:kern w:val="0"/>
                <w:szCs w:val="21"/>
              </w:rPr>
              <w:t>2</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hint="eastAsia"/>
                <w:kern w:val="0"/>
                <w:szCs w:val="21"/>
              </w:rPr>
              <w:t>期中成</w:t>
            </w:r>
            <w:r>
              <w:rPr>
                <w:rFonts w:ascii="宋体" w:eastAsia="宋体" w:hAnsi="宋体"/>
                <w:kern w:val="0"/>
                <w:szCs w:val="21"/>
              </w:rPr>
              <w:t>绩</w:t>
            </w:r>
            <w:r>
              <w:rPr>
                <w:rFonts w:ascii="宋体" w:eastAsia="宋体" w:hAnsi="宋体"/>
                <w:kern w:val="0"/>
                <w:szCs w:val="21"/>
              </w:rPr>
              <w:t>+0.</w:t>
            </w:r>
            <w:r>
              <w:rPr>
                <w:rFonts w:ascii="宋体" w:eastAsia="宋体" w:hAnsi="宋体" w:hint="eastAsia"/>
                <w:kern w:val="0"/>
                <w:szCs w:val="21"/>
              </w:rPr>
              <w:t>5</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hint="eastAsia"/>
                <w:kern w:val="0"/>
                <w:szCs w:val="21"/>
              </w:rPr>
              <w:t>期末成</w:t>
            </w:r>
            <w:r>
              <w:rPr>
                <w:rFonts w:ascii="宋体" w:eastAsia="宋体" w:hAnsi="宋体"/>
                <w:kern w:val="0"/>
                <w:szCs w:val="21"/>
              </w:rPr>
              <w:t>绩</w:t>
            </w:r>
            <w:r>
              <w:rPr>
                <w:rFonts w:ascii="宋体" w:eastAsia="宋体" w:hAnsi="宋体"/>
                <w:kern w:val="0"/>
                <w:szCs w:val="21"/>
              </w:rPr>
              <w:t>}/</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w:t>
            </w:r>
          </w:p>
          <w:p w:rsidR="00DD2AB1" w:rsidRDefault="001F3C03">
            <w:pPr>
              <w:adjustRightInd w:val="0"/>
              <w:snapToGrid w:val="0"/>
              <w:rPr>
                <w:rFonts w:ascii="宋体" w:eastAsia="宋体" w:hAnsi="宋体"/>
                <w:kern w:val="0"/>
                <w:szCs w:val="21"/>
              </w:rPr>
            </w:pPr>
            <w:r>
              <w:rPr>
                <w:rFonts w:ascii="宋体" w:eastAsia="宋体" w:hAnsi="宋体" w:hint="eastAsia"/>
                <w:kern w:val="0"/>
                <w:szCs w:val="21"/>
              </w:rPr>
              <w:t>（</w:t>
            </w:r>
            <w:r>
              <w:rPr>
                <w:rFonts w:ascii="宋体" w:eastAsia="宋体" w:hAnsi="宋体" w:hint="eastAsia"/>
                <w:kern w:val="0"/>
                <w:szCs w:val="21"/>
              </w:rPr>
              <w:t>2</w:t>
            </w:r>
            <w:r>
              <w:rPr>
                <w:rFonts w:ascii="宋体" w:eastAsia="宋体" w:hAnsi="宋体" w:hint="eastAsia"/>
                <w:kern w:val="0"/>
                <w:szCs w:val="21"/>
              </w:rPr>
              <w:t>）课程目标</w:t>
            </w:r>
            <w:r>
              <w:rPr>
                <w:rFonts w:ascii="宋体" w:eastAsia="宋体" w:hAnsi="宋体" w:hint="eastAsia"/>
                <w:kern w:val="0"/>
                <w:szCs w:val="21"/>
              </w:rPr>
              <w:t>2</w:t>
            </w:r>
            <w:r>
              <w:rPr>
                <w:rFonts w:ascii="宋体" w:eastAsia="宋体" w:hAnsi="宋体" w:hint="eastAsia"/>
                <w:kern w:val="0"/>
                <w:szCs w:val="21"/>
              </w:rPr>
              <w:t>、</w:t>
            </w:r>
            <w:r>
              <w:rPr>
                <w:rFonts w:ascii="宋体" w:eastAsia="宋体" w:hAnsi="宋体" w:hint="eastAsia"/>
                <w:kern w:val="0"/>
                <w:szCs w:val="21"/>
              </w:rPr>
              <w:t>3</w:t>
            </w:r>
            <w:r>
              <w:rPr>
                <w:rFonts w:ascii="宋体" w:eastAsia="宋体" w:hAnsi="宋体" w:hint="eastAsia"/>
                <w:kern w:val="0"/>
                <w:szCs w:val="21"/>
              </w:rPr>
              <w:t>、</w:t>
            </w:r>
            <w:r>
              <w:rPr>
                <w:rFonts w:ascii="宋体" w:eastAsia="宋体" w:hAnsi="宋体" w:hint="eastAsia"/>
                <w:kern w:val="0"/>
                <w:szCs w:val="21"/>
              </w:rPr>
              <w:t>4</w:t>
            </w:r>
            <w:r>
              <w:rPr>
                <w:rFonts w:ascii="宋体" w:eastAsia="宋体" w:hAnsi="宋体" w:hint="eastAsia"/>
                <w:kern w:val="0"/>
                <w:szCs w:val="21"/>
              </w:rPr>
              <w:t>达成度按照上述方式计算</w:t>
            </w:r>
          </w:p>
          <w:p w:rsidR="00DD2AB1" w:rsidRDefault="001F3C03">
            <w:pPr>
              <w:adjustRightInd w:val="0"/>
              <w:snapToGrid w:val="0"/>
              <w:rPr>
                <w:rFonts w:ascii="宋体" w:eastAsia="宋体" w:hAnsi="宋体"/>
                <w:kern w:val="0"/>
                <w:szCs w:val="21"/>
              </w:rPr>
            </w:pPr>
            <w:r>
              <w:rPr>
                <w:rFonts w:ascii="宋体" w:eastAsia="宋体" w:hAnsi="宋体" w:hint="eastAsia"/>
                <w:kern w:val="0"/>
                <w:szCs w:val="21"/>
              </w:rPr>
              <w:t>（</w:t>
            </w:r>
            <w:r>
              <w:rPr>
                <w:rFonts w:ascii="宋体" w:eastAsia="宋体" w:hAnsi="宋体" w:hint="eastAsia"/>
                <w:kern w:val="0"/>
                <w:szCs w:val="21"/>
              </w:rPr>
              <w:t>3</w:t>
            </w:r>
            <w:r>
              <w:rPr>
                <w:rFonts w:ascii="宋体" w:eastAsia="宋体" w:hAnsi="宋体" w:hint="eastAsia"/>
                <w:kern w:val="0"/>
                <w:szCs w:val="21"/>
              </w:rPr>
              <w:t>）课程目标达成度</w:t>
            </w:r>
            <w:r>
              <w:rPr>
                <w:rFonts w:ascii="宋体" w:eastAsia="宋体" w:hAnsi="宋体" w:hint="eastAsia"/>
                <w:kern w:val="0"/>
                <w:szCs w:val="21"/>
              </w:rPr>
              <w:t>=</w:t>
            </w:r>
            <w:r>
              <w:rPr>
                <w:rFonts w:ascii="宋体" w:eastAsia="宋体" w:hAnsi="宋体" w:hint="eastAsia"/>
                <w:kern w:val="0"/>
                <w:szCs w:val="21"/>
              </w:rPr>
              <w:t>课程目标</w:t>
            </w:r>
            <w:r>
              <w:rPr>
                <w:rFonts w:ascii="宋体" w:eastAsia="宋体" w:hAnsi="宋体" w:hint="eastAsia"/>
                <w:kern w:val="0"/>
                <w:szCs w:val="21"/>
              </w:rPr>
              <w:t>1</w:t>
            </w:r>
            <w:r>
              <w:rPr>
                <w:rFonts w:ascii="宋体" w:eastAsia="宋体" w:hAnsi="宋体" w:hint="eastAsia"/>
                <w:kern w:val="0"/>
                <w:szCs w:val="21"/>
              </w:rPr>
              <w:t>达成度</w:t>
            </w:r>
            <w:r>
              <w:rPr>
                <w:rFonts w:ascii="宋体" w:eastAsia="宋体" w:hAnsi="宋体" w:hint="eastAsia"/>
                <w:kern w:val="0"/>
                <w:szCs w:val="21"/>
              </w:rPr>
              <w:t>+</w:t>
            </w:r>
            <w:r>
              <w:rPr>
                <w:rFonts w:ascii="宋体" w:eastAsia="宋体" w:hAnsi="宋体" w:hint="eastAsia"/>
                <w:kern w:val="0"/>
                <w:szCs w:val="21"/>
              </w:rPr>
              <w:t>课程目标</w:t>
            </w:r>
            <w:r>
              <w:rPr>
                <w:rFonts w:ascii="宋体" w:eastAsia="宋体" w:hAnsi="宋体" w:hint="eastAsia"/>
                <w:kern w:val="0"/>
                <w:szCs w:val="21"/>
              </w:rPr>
              <w:t>2</w:t>
            </w:r>
            <w:r>
              <w:rPr>
                <w:rFonts w:ascii="宋体" w:eastAsia="宋体" w:hAnsi="宋体" w:hint="eastAsia"/>
                <w:kern w:val="0"/>
                <w:szCs w:val="21"/>
              </w:rPr>
              <w:t>达成度</w:t>
            </w:r>
            <w:r>
              <w:rPr>
                <w:rFonts w:ascii="宋体" w:eastAsia="宋体" w:hAnsi="宋体" w:hint="eastAsia"/>
                <w:kern w:val="0"/>
                <w:szCs w:val="21"/>
              </w:rPr>
              <w:t>+</w:t>
            </w:r>
            <w:r>
              <w:rPr>
                <w:rFonts w:ascii="宋体" w:eastAsia="宋体" w:hAnsi="宋体" w:hint="eastAsia"/>
                <w:kern w:val="0"/>
                <w:szCs w:val="21"/>
              </w:rPr>
              <w:t>课程目标</w:t>
            </w:r>
            <w:r>
              <w:rPr>
                <w:rFonts w:ascii="宋体" w:eastAsia="宋体" w:hAnsi="宋体" w:hint="eastAsia"/>
                <w:kern w:val="0"/>
                <w:szCs w:val="21"/>
              </w:rPr>
              <w:t>3</w:t>
            </w:r>
            <w:r>
              <w:rPr>
                <w:rFonts w:ascii="宋体" w:eastAsia="宋体" w:hAnsi="宋体" w:hint="eastAsia"/>
                <w:kern w:val="0"/>
                <w:szCs w:val="21"/>
              </w:rPr>
              <w:t>达成度</w:t>
            </w:r>
            <w:r>
              <w:rPr>
                <w:rFonts w:ascii="宋体" w:eastAsia="宋体" w:hAnsi="宋体" w:hint="eastAsia"/>
                <w:kern w:val="0"/>
                <w:szCs w:val="21"/>
              </w:rPr>
              <w:t>+</w:t>
            </w:r>
            <w:r>
              <w:rPr>
                <w:rFonts w:ascii="宋体" w:eastAsia="宋体" w:hAnsi="宋体" w:hint="eastAsia"/>
                <w:kern w:val="0"/>
                <w:szCs w:val="21"/>
              </w:rPr>
              <w:t>课程目标</w:t>
            </w:r>
            <w:r>
              <w:rPr>
                <w:rFonts w:ascii="宋体" w:eastAsia="宋体" w:hAnsi="宋体"/>
                <w:kern w:val="0"/>
                <w:szCs w:val="21"/>
              </w:rPr>
              <w:t>4</w:t>
            </w:r>
            <w:r>
              <w:rPr>
                <w:rFonts w:ascii="宋体" w:eastAsia="宋体" w:hAnsi="宋体" w:hint="eastAsia"/>
                <w:kern w:val="0"/>
                <w:szCs w:val="21"/>
              </w:rPr>
              <w:t>达成度</w:t>
            </w:r>
          </w:p>
        </w:tc>
      </w:tr>
      <w:tr w:rsidR="00DD2AB1">
        <w:trPr>
          <w:trHeight w:val="703"/>
          <w:jc w:val="center"/>
        </w:trPr>
        <w:tc>
          <w:tcPr>
            <w:tcW w:w="1838" w:type="dxa"/>
            <w:shd w:val="clear" w:color="auto" w:fill="auto"/>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2</w:t>
            </w:r>
          </w:p>
        </w:tc>
        <w:tc>
          <w:tcPr>
            <w:tcW w:w="851" w:type="dxa"/>
            <w:shd w:val="clear" w:color="auto" w:fill="auto"/>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850" w:type="dxa"/>
            <w:shd w:val="clear" w:color="auto" w:fill="auto"/>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851" w:type="dxa"/>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3485" w:type="dxa"/>
            <w:vMerge/>
            <w:shd w:val="clear" w:color="auto" w:fill="auto"/>
            <w:vAlign w:val="center"/>
          </w:tcPr>
          <w:p w:rsidR="00DD2AB1" w:rsidRDefault="00DD2AB1">
            <w:pPr>
              <w:spacing w:beforeLines="50" w:before="156" w:afterLines="50" w:after="156"/>
              <w:rPr>
                <w:rFonts w:ascii="宋体" w:eastAsia="宋体" w:hAnsi="宋体"/>
                <w:kern w:val="0"/>
                <w:szCs w:val="21"/>
              </w:rPr>
            </w:pPr>
          </w:p>
        </w:tc>
      </w:tr>
      <w:tr w:rsidR="00DD2AB1">
        <w:trPr>
          <w:trHeight w:val="703"/>
          <w:jc w:val="center"/>
        </w:trPr>
        <w:tc>
          <w:tcPr>
            <w:tcW w:w="1838" w:type="dxa"/>
            <w:shd w:val="clear" w:color="auto" w:fill="auto"/>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3</w:t>
            </w:r>
          </w:p>
        </w:tc>
        <w:tc>
          <w:tcPr>
            <w:tcW w:w="851" w:type="dxa"/>
            <w:shd w:val="clear" w:color="auto" w:fill="auto"/>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850" w:type="dxa"/>
            <w:shd w:val="clear" w:color="auto" w:fill="auto"/>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851" w:type="dxa"/>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3485" w:type="dxa"/>
            <w:vMerge/>
            <w:shd w:val="clear" w:color="auto" w:fill="auto"/>
            <w:vAlign w:val="center"/>
          </w:tcPr>
          <w:p w:rsidR="00DD2AB1" w:rsidRDefault="00DD2AB1">
            <w:pPr>
              <w:spacing w:beforeLines="50" w:before="156" w:afterLines="50" w:after="156"/>
              <w:rPr>
                <w:rFonts w:ascii="宋体" w:eastAsia="宋体" w:hAnsi="宋体"/>
                <w:kern w:val="0"/>
                <w:szCs w:val="21"/>
              </w:rPr>
            </w:pPr>
          </w:p>
        </w:tc>
      </w:tr>
      <w:tr w:rsidR="00DD2AB1">
        <w:trPr>
          <w:trHeight w:val="703"/>
          <w:jc w:val="center"/>
        </w:trPr>
        <w:tc>
          <w:tcPr>
            <w:tcW w:w="1838" w:type="dxa"/>
            <w:shd w:val="clear" w:color="auto" w:fill="auto"/>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kern w:val="0"/>
                <w:szCs w:val="21"/>
              </w:rPr>
              <w:t>4</w:t>
            </w:r>
          </w:p>
        </w:tc>
        <w:tc>
          <w:tcPr>
            <w:tcW w:w="851" w:type="dxa"/>
            <w:shd w:val="clear" w:color="auto" w:fill="auto"/>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kern w:val="0"/>
                <w:szCs w:val="21"/>
              </w:rPr>
              <w:t>30</w:t>
            </w:r>
            <w:r>
              <w:rPr>
                <w:rFonts w:ascii="宋体" w:eastAsia="宋体" w:hAnsi="宋体" w:hint="eastAsia"/>
                <w:kern w:val="0"/>
                <w:szCs w:val="21"/>
              </w:rPr>
              <w:t>%</w:t>
            </w:r>
          </w:p>
        </w:tc>
        <w:tc>
          <w:tcPr>
            <w:tcW w:w="850" w:type="dxa"/>
            <w:shd w:val="clear" w:color="auto" w:fill="auto"/>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kern w:val="0"/>
                <w:szCs w:val="21"/>
              </w:rPr>
              <w:t>20</w:t>
            </w:r>
            <w:r>
              <w:rPr>
                <w:rFonts w:ascii="宋体" w:eastAsia="宋体" w:hAnsi="宋体" w:hint="eastAsia"/>
                <w:kern w:val="0"/>
                <w:szCs w:val="21"/>
              </w:rPr>
              <w:t>%</w:t>
            </w:r>
          </w:p>
        </w:tc>
        <w:tc>
          <w:tcPr>
            <w:tcW w:w="851" w:type="dxa"/>
            <w:vAlign w:val="center"/>
          </w:tcPr>
          <w:p w:rsidR="00DD2AB1" w:rsidRDefault="001F3C03">
            <w:pPr>
              <w:spacing w:beforeLines="50" w:before="156" w:afterLines="50" w:after="156"/>
              <w:jc w:val="center"/>
              <w:rPr>
                <w:rFonts w:ascii="宋体" w:eastAsia="宋体" w:hAnsi="宋体"/>
                <w:kern w:val="0"/>
                <w:szCs w:val="21"/>
              </w:rPr>
            </w:pPr>
            <w:r>
              <w:rPr>
                <w:rFonts w:ascii="宋体" w:eastAsia="宋体" w:hAnsi="宋体"/>
                <w:kern w:val="0"/>
                <w:szCs w:val="21"/>
              </w:rPr>
              <w:t>50</w:t>
            </w:r>
            <w:r>
              <w:rPr>
                <w:rFonts w:ascii="宋体" w:eastAsia="宋体" w:hAnsi="宋体" w:hint="eastAsia"/>
                <w:kern w:val="0"/>
                <w:szCs w:val="21"/>
              </w:rPr>
              <w:t>%</w:t>
            </w:r>
          </w:p>
        </w:tc>
        <w:tc>
          <w:tcPr>
            <w:tcW w:w="3485" w:type="dxa"/>
            <w:vMerge/>
            <w:shd w:val="clear" w:color="auto" w:fill="auto"/>
            <w:vAlign w:val="center"/>
          </w:tcPr>
          <w:p w:rsidR="00DD2AB1" w:rsidRDefault="00DD2AB1">
            <w:pPr>
              <w:spacing w:beforeLines="50" w:before="156" w:afterLines="50" w:after="156"/>
              <w:rPr>
                <w:rFonts w:ascii="宋体" w:eastAsia="宋体" w:hAnsi="宋体"/>
                <w:kern w:val="0"/>
                <w:szCs w:val="21"/>
              </w:rPr>
            </w:pPr>
          </w:p>
        </w:tc>
      </w:tr>
    </w:tbl>
    <w:p w:rsidR="00DD2AB1" w:rsidRDefault="001F3C03">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（三）评分标准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DD2A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D2AB1" w:rsidRDefault="001F3C03">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rsidR="00DD2AB1" w:rsidRDefault="001F3C03">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D2AB1" w:rsidRDefault="001F3C03">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DD2AB1">
        <w:trPr>
          <w:trHeight w:val="454"/>
          <w:tblHeader/>
          <w:jc w:val="center"/>
        </w:trPr>
        <w:tc>
          <w:tcPr>
            <w:tcW w:w="993" w:type="dxa"/>
            <w:vMerge/>
            <w:tcBorders>
              <w:left w:val="single" w:sz="4" w:space="0" w:color="auto"/>
              <w:right w:val="single" w:sz="4" w:space="0" w:color="auto"/>
            </w:tcBorders>
            <w:vAlign w:val="center"/>
          </w:tcPr>
          <w:p w:rsidR="00DD2AB1" w:rsidRDefault="00DD2AB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D2AB1" w:rsidRDefault="001F3C03">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D2AB1" w:rsidRDefault="001F3C03">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D2AB1" w:rsidRDefault="001F3C03">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D2AB1" w:rsidRDefault="001F3C03">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D2AB1" w:rsidRDefault="001F3C03">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w:t>
            </w:r>
            <w:r>
              <w:rPr>
                <w:rFonts w:ascii="宋体" w:eastAsia="宋体" w:hAnsi="宋体" w:hint="eastAsia"/>
                <w:b/>
                <w:bCs/>
                <w:szCs w:val="21"/>
              </w:rPr>
              <w:t>6</w:t>
            </w:r>
            <w:r>
              <w:rPr>
                <w:rFonts w:ascii="宋体" w:eastAsia="宋体" w:hAnsi="宋体"/>
                <w:b/>
                <w:bCs/>
                <w:szCs w:val="21"/>
              </w:rPr>
              <w:t>0</w:t>
            </w:r>
          </w:p>
        </w:tc>
      </w:tr>
      <w:tr w:rsidR="00DD2AB1">
        <w:trPr>
          <w:trHeight w:val="449"/>
          <w:tblHeader/>
          <w:jc w:val="center"/>
        </w:trPr>
        <w:tc>
          <w:tcPr>
            <w:tcW w:w="993" w:type="dxa"/>
            <w:vMerge/>
            <w:tcBorders>
              <w:left w:val="single" w:sz="4" w:space="0" w:color="auto"/>
              <w:right w:val="single" w:sz="4" w:space="0" w:color="auto"/>
            </w:tcBorders>
            <w:vAlign w:val="center"/>
          </w:tcPr>
          <w:p w:rsidR="00DD2AB1" w:rsidRDefault="00DD2AB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D2AB1" w:rsidRDefault="001F3C03">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D2AB1" w:rsidRDefault="001F3C03">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D2AB1" w:rsidRDefault="001F3C03">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D2AB1" w:rsidRDefault="001F3C03">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D2AB1" w:rsidRDefault="001F3C03">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DD2AB1">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D2AB1" w:rsidRDefault="00DD2AB1">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D2AB1" w:rsidRDefault="001F3C03">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D2AB1" w:rsidRDefault="001F3C03">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D2AB1" w:rsidRDefault="001F3C03">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D2AB1" w:rsidRDefault="001F3C03">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D2AB1" w:rsidRDefault="001F3C03">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DD2AB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D2AB1" w:rsidRDefault="001F3C03">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DD2AB1" w:rsidRDefault="001F3C03">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t>能够非常熟练掌握西班牙语语音、语法、词汇等基础语言知识；掌握西班牙语的听、说、读、写、译技能；理解外语口语和书</w:t>
            </w:r>
            <w:r>
              <w:rPr>
                <w:rFonts w:ascii="宋体" w:eastAsia="宋体" w:hAnsi="宋体" w:hint="eastAsia"/>
                <w:szCs w:val="21"/>
              </w:rPr>
              <w:lastRenderedPageBreak/>
              <w:t>面语传递的信息、观点、情感；使用外语口语和书面语有效传递信息，表达思想、情感，再现生活经验，并能注意语言表达的得体性和准确性；借助语言工具书和相关资源进行笔译工作，并能完成一般的口译任务；能有效使用策略提高交际效果</w:t>
            </w:r>
          </w:p>
        </w:tc>
        <w:tc>
          <w:tcPr>
            <w:tcW w:w="1984"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lastRenderedPageBreak/>
              <w:t>能够很熟练掌握西班牙语语音、语法、词汇等基础语言知识；掌握西班牙语的听、说、读、写、译技能；理解外语口语和书</w:t>
            </w:r>
            <w:r>
              <w:rPr>
                <w:rFonts w:ascii="宋体" w:eastAsia="宋体" w:hAnsi="宋体" w:hint="eastAsia"/>
                <w:szCs w:val="21"/>
              </w:rPr>
              <w:lastRenderedPageBreak/>
              <w:t>面语传递的信息、观点、情感；使用外语口语和书面语有效传递信息，表达思想、情感，再现生活经验，并能注意语言表达的得体性和准确性；借助语言工具书和相关资源进行笔译工作，并能完成一般的口译任务；能有效使用策略提高交际效果</w:t>
            </w:r>
          </w:p>
        </w:tc>
        <w:tc>
          <w:tcPr>
            <w:tcW w:w="1843"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lastRenderedPageBreak/>
              <w:t>能够较熟练掌握西班牙语语音、语法、词汇等基础语言知识；掌握西班牙语的听、说、读、写、译技能；理</w:t>
            </w:r>
            <w:r>
              <w:rPr>
                <w:rFonts w:ascii="宋体" w:eastAsia="宋体" w:hAnsi="宋体" w:hint="eastAsia"/>
                <w:szCs w:val="21"/>
              </w:rPr>
              <w:lastRenderedPageBreak/>
              <w:t>解外语口语和书面语传递的信息、观点、情感；使用外语口语和书面语有效传递信息，表达思想、情感，再</w:t>
            </w:r>
            <w:r>
              <w:rPr>
                <w:rFonts w:ascii="宋体" w:eastAsia="宋体" w:hAnsi="宋体" w:hint="eastAsia"/>
                <w:szCs w:val="21"/>
              </w:rPr>
              <w:t>现生活经验，并能注意语言表达的得体性和准确性；借助语言工具书和相关资源进行笔译工作，并能完成一般的口译任务；能有效使用策略提高交际效果</w:t>
            </w:r>
          </w:p>
        </w:tc>
        <w:tc>
          <w:tcPr>
            <w:tcW w:w="1779"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lastRenderedPageBreak/>
              <w:t>能够掌握西班牙语语音、语法、词汇等基础语言知识；掌握西班牙语的听、说、读、写、译技能；理解外语口</w:t>
            </w:r>
            <w:r>
              <w:rPr>
                <w:rFonts w:ascii="宋体" w:eastAsia="宋体" w:hAnsi="宋体" w:hint="eastAsia"/>
                <w:szCs w:val="21"/>
              </w:rPr>
              <w:lastRenderedPageBreak/>
              <w:t>语和书面语传递的信息、观点、情感；使用外语口语和书面语有效传递信息，表达思想、情感，再现生活经验，并能注意语言表达的得体性和准确性；借助语言工具书和相关资源进行笔译工作，并能完成一般的口译任务；能有效使用策略提高交际效果</w:t>
            </w:r>
          </w:p>
        </w:tc>
        <w:tc>
          <w:tcPr>
            <w:tcW w:w="1779"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lastRenderedPageBreak/>
              <w:t>不能够掌握西班牙语语音、语法、词汇等基础语言知识；掌握西班</w:t>
            </w:r>
            <w:r>
              <w:rPr>
                <w:rFonts w:ascii="宋体" w:eastAsia="宋体" w:hAnsi="宋体" w:hint="eastAsia"/>
                <w:szCs w:val="21"/>
              </w:rPr>
              <w:t>牙语的听、说、读、写、译技能；理解外语</w:t>
            </w:r>
            <w:r>
              <w:rPr>
                <w:rFonts w:ascii="宋体" w:eastAsia="宋体" w:hAnsi="宋体" w:hint="eastAsia"/>
                <w:szCs w:val="21"/>
              </w:rPr>
              <w:lastRenderedPageBreak/>
              <w:t>口语和书面语传递的信息、观点、情感；使用外语口语和书面语有效传递信息，表达思想、情感，再现生活经验，并能注意语言表达的得体性和准确性；借助语言工具书和相关资源进行笔译工作，并能完成一般的口译任务；能有效使用策略提高交际效果</w:t>
            </w:r>
          </w:p>
        </w:tc>
      </w:tr>
      <w:tr w:rsidR="00DD2AB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D2AB1" w:rsidRDefault="001F3C03">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w:t>
            </w:r>
          </w:p>
          <w:p w:rsidR="00DD2AB1" w:rsidRDefault="001F3C03">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t>完全具有良好的中国情怀与国际视野，人文与科学素养；能够非常好地掌握西班牙语文学知识和西班牙语国家文化知识，熟悉中国语言文化知识以及跨文化知识；了解哲学、心理学、教育学等人文社科知识与自然科学基础知识；尊重世界文化多样性，具有跨文化和批判性文化意识；掌握基本的跨文化研究理论知识和分析方法，理解中外文化的基本特点和异同；能有效和恰当地进行跨文化沟通；能帮助不同文化背景的人士进行</w:t>
            </w:r>
            <w:r>
              <w:rPr>
                <w:rFonts w:ascii="宋体" w:eastAsia="宋体" w:hAnsi="宋体" w:hint="eastAsia"/>
                <w:szCs w:val="21"/>
              </w:rPr>
              <w:lastRenderedPageBreak/>
              <w:t>有效的跨文化沟通</w:t>
            </w:r>
          </w:p>
        </w:tc>
        <w:tc>
          <w:tcPr>
            <w:tcW w:w="1984"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lastRenderedPageBreak/>
              <w:t>充分具有良好的中国情怀与国际视野，人文与科学素养；能够很好地掌握西班牙语文学知识和西班牙语国家文化知识，熟悉中国语言文</w:t>
            </w:r>
            <w:r>
              <w:rPr>
                <w:rFonts w:ascii="宋体" w:eastAsia="宋体" w:hAnsi="宋体" w:hint="eastAsia"/>
                <w:szCs w:val="21"/>
              </w:rPr>
              <w:t>化知识以及跨文化知识；了解哲学、心理学、教育学等人文社科知识与自然科学基础知识；尊重世界文化多样性，具有跨文化和批判性文化意识；掌握基本的跨文化研究理论知识和分析方法，理解中外文化的基本特点和异同；能有效和恰当地进行跨文化沟通；能帮助不同文化背景的人士进行有效的跨</w:t>
            </w:r>
            <w:r>
              <w:rPr>
                <w:rFonts w:ascii="宋体" w:eastAsia="宋体" w:hAnsi="宋体" w:hint="eastAsia"/>
                <w:szCs w:val="21"/>
              </w:rPr>
              <w:lastRenderedPageBreak/>
              <w:t>文化沟通</w:t>
            </w:r>
          </w:p>
        </w:tc>
        <w:tc>
          <w:tcPr>
            <w:tcW w:w="1843"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lastRenderedPageBreak/>
              <w:t>具有良好的中国情怀与国际视野，人文与科学素养；能够较好地掌握西班牙语文学知识和西班牙语国家文化知识，熟悉中国语言文化知识以及跨文化知识；了解哲学、心理学、教育学等人文社科知识与自然科学基础知识；尊重世界文化多样性，具有跨文化和批判性文化意</w:t>
            </w:r>
            <w:r>
              <w:rPr>
                <w:rFonts w:ascii="宋体" w:eastAsia="宋体" w:hAnsi="宋体" w:hint="eastAsia"/>
                <w:szCs w:val="21"/>
              </w:rPr>
              <w:t>识；掌握基本的跨文化研究理论知识和分析方法，理解中外文化的基本特点和异同；能有效和恰当地进行</w:t>
            </w:r>
            <w:r>
              <w:rPr>
                <w:rFonts w:ascii="宋体" w:eastAsia="宋体" w:hAnsi="宋体" w:hint="eastAsia"/>
                <w:szCs w:val="21"/>
              </w:rPr>
              <w:lastRenderedPageBreak/>
              <w:t>跨文化沟通；能帮助不同文化背景的人士进行有效的跨文化沟通</w:t>
            </w:r>
          </w:p>
        </w:tc>
        <w:tc>
          <w:tcPr>
            <w:tcW w:w="1779"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lastRenderedPageBreak/>
              <w:t>基本具有良好的中国情怀与国际视野，人文与科学素养；能够掌握西班牙语文学知识和西班牙语国家文化知识，熟悉中国语言文化知识以及跨文化知识；了解哲学、心理学、教育学等人文社科知识与自然科学基础知识；尊重世界文化多样性，具有跨文化和批判性文化意识；掌握基本的跨文化研究理论知识和分析方法，理解中外文化的基本特点和异同；能有效和恰当地进行跨文</w:t>
            </w:r>
            <w:r>
              <w:rPr>
                <w:rFonts w:ascii="宋体" w:eastAsia="宋体" w:hAnsi="宋体" w:hint="eastAsia"/>
                <w:szCs w:val="21"/>
              </w:rPr>
              <w:lastRenderedPageBreak/>
              <w:t>化沟通；能帮助不同文化背景的人</w:t>
            </w:r>
            <w:r>
              <w:rPr>
                <w:rFonts w:ascii="宋体" w:eastAsia="宋体" w:hAnsi="宋体" w:hint="eastAsia"/>
                <w:szCs w:val="21"/>
              </w:rPr>
              <w:t>士进行有效的跨文化沟通</w:t>
            </w:r>
          </w:p>
        </w:tc>
        <w:tc>
          <w:tcPr>
            <w:tcW w:w="1779"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lastRenderedPageBreak/>
              <w:t>不具有良好的中国情怀与国际视野，人文与科学素养；不能够掌握西班牙语文学知识和西班牙语国家文化知识，熟悉中国语言文化知识以及跨文化知识；了解哲学、心理学、教育学等人文社科知识与自然科学基础知识；尊重世界文化多样性，具有跨文化和批判性文化意识；掌握基本的跨文化研究理论知识和分析方法，理解中外文化的基本特点和异同；能有效和恰当地进行跨文</w:t>
            </w:r>
            <w:r>
              <w:rPr>
                <w:rFonts w:ascii="宋体" w:eastAsia="宋体" w:hAnsi="宋体" w:hint="eastAsia"/>
                <w:szCs w:val="21"/>
              </w:rPr>
              <w:lastRenderedPageBreak/>
              <w:t>化沟通；能帮助不同文化背景的人士进行有效的跨文化沟通</w:t>
            </w:r>
          </w:p>
        </w:tc>
      </w:tr>
      <w:tr w:rsidR="00DD2AB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D2AB1" w:rsidRDefault="001F3C03">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w:t>
            </w:r>
          </w:p>
          <w:p w:rsidR="00DD2AB1" w:rsidRDefault="001F3C03">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t>完全具有良好的中国情怀与国际视野，人文与科学素养；能够非常好地掌握基本的跨文化研究理论</w:t>
            </w:r>
            <w:r>
              <w:rPr>
                <w:rFonts w:ascii="宋体" w:eastAsia="宋体" w:hAnsi="宋体" w:hint="eastAsia"/>
                <w:szCs w:val="21"/>
              </w:rPr>
              <w:t>知识和分析方法，理解中外文化的基本特点和异同；具有一定的思辨能力；勤学好问，相信理性，尊重事实，谨慎判断，公正评价，敏于探究，持之以恒地追求真理；能对证据、概念、方法、标准、背景等要素进行阐述、分析、评价、推理与解释；能自觉反思和调节自己的思维过程；能够综合运用西班牙语语言文学文化等相关理论知识提出问题并解决问题</w:t>
            </w:r>
          </w:p>
        </w:tc>
        <w:tc>
          <w:tcPr>
            <w:tcW w:w="1984"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t>充分具有良好的中国情怀与国际视野，人文与科学素养；能够很好地掌握基本的跨文化研究理论知识和分析方法，理解中外文化的基本特点和异同；具有一定的思辨能力；勤学好问，相信理性，尊重事实，谨慎判断，公正评价，敏于探究，持之以恒地追求真理；能对证据、概念、方法、标准、背景等要素进行阐述、分析、评价、推理与解释；能自觉反思和调节自己的思维过程；能够综合运用西班牙语语言文学文化等相关理论知识提出问题并解决问题</w:t>
            </w:r>
          </w:p>
        </w:tc>
        <w:tc>
          <w:tcPr>
            <w:tcW w:w="1843"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t>具有良好的中国情怀与国际视野，人文与科学素养；能够较好地掌握基本的跨文化研究理论知识和分析方法，理解中外文化的基</w:t>
            </w:r>
            <w:r>
              <w:rPr>
                <w:rFonts w:ascii="宋体" w:eastAsia="宋体" w:hAnsi="宋体" w:hint="eastAsia"/>
                <w:szCs w:val="21"/>
              </w:rPr>
              <w:t>本特点和异同；具有一定的思辨能力；勤学好问，相信理性，尊重事实，谨慎判断，公正评价，敏于探究，持之以恒地追求真理；能对证据、概念、方法、标准、背景等要素进行阐述、分析、评价、推理与解释；能自觉反思和调节自己的思维过程；能够综合运用西班牙语语言文学文化等相关理论知识提出问题并解决问题</w:t>
            </w:r>
          </w:p>
        </w:tc>
        <w:tc>
          <w:tcPr>
            <w:tcW w:w="1779"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t>基本具有良好的中国情怀与国际视野，人文与科学素养；能够掌握基本的跨文化研究理论知识和分析方法，理解中外文化的基本特点和异同；具有一定的思辨能力；勤学好问，相信理性，尊重事实，谨慎判断，公正评价，敏于探究，持之以恒地追求真理；能对证据、概念、方法、标准、背景等要素进行阐述、分析、评价、推理与解释；能自觉反思和调节自己的思维过程；能够综合运用西班牙语语言文学文化等相关理论知识提出问题并解决问题</w:t>
            </w:r>
          </w:p>
        </w:tc>
        <w:tc>
          <w:tcPr>
            <w:tcW w:w="1779"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t>不具有良好的中国情怀与国际视野，人文与科学素养；不能够掌握基本的跨文化研究理论知识和分析方法，理解中外文化的基本特点和</w:t>
            </w:r>
            <w:r>
              <w:rPr>
                <w:rFonts w:ascii="宋体" w:eastAsia="宋体" w:hAnsi="宋体" w:hint="eastAsia"/>
                <w:szCs w:val="21"/>
              </w:rPr>
              <w:t>异同；具有一定的思辨能力；勤学好问，相信理性，尊重事实，谨慎判断，公正评价，敏于探究，持之以恒地追求真理；能对证据、概念、方法、标准、背景等要素进行阐述、分析、评价、推理与解释；能自觉反思和调节自己的思维过程；能够综合运用西班牙语语言文学文化等相关理论知识提出问题并解决问题</w:t>
            </w:r>
          </w:p>
        </w:tc>
      </w:tr>
      <w:tr w:rsidR="00DD2AB1">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D2AB1" w:rsidRDefault="001F3C03">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DD2AB1" w:rsidRDefault="001F3C03">
            <w:pPr>
              <w:spacing w:beforeLines="50" w:before="156" w:afterLines="50" w:after="156"/>
              <w:jc w:val="center"/>
              <w:rPr>
                <w:rFonts w:ascii="宋体" w:eastAsia="宋体" w:hAnsi="宋体"/>
                <w:bCs/>
                <w:kern w:val="0"/>
                <w:szCs w:val="21"/>
              </w:rPr>
            </w:pPr>
            <w:r>
              <w:rPr>
                <w:rFonts w:ascii="宋体" w:eastAsia="宋体" w:hAnsi="宋体"/>
                <w:b/>
                <w:bCs/>
                <w:kern w:val="0"/>
                <w:szCs w:val="21"/>
              </w:rPr>
              <w:t>目标</w:t>
            </w:r>
            <w:r>
              <w:rPr>
                <w:rFonts w:ascii="宋体" w:eastAsia="宋体" w:hAnsi="宋体"/>
                <w:b/>
                <w:bCs/>
                <w:kern w:val="0"/>
                <w:szCs w:val="21"/>
              </w:rPr>
              <w:t>4</w:t>
            </w:r>
          </w:p>
        </w:tc>
        <w:tc>
          <w:tcPr>
            <w:tcW w:w="1984"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t>能够非常好地对学习进行自我规划、自我监管、自我评价、自我调节；组织和配合他人开展学习活动；及时总结并善于借鉴有效</w:t>
            </w:r>
            <w:r>
              <w:rPr>
                <w:rFonts w:ascii="宋体" w:eastAsia="宋体" w:hAnsi="宋体" w:hint="eastAsia"/>
                <w:szCs w:val="21"/>
              </w:rPr>
              <w:lastRenderedPageBreak/>
              <w:t>学习策略改进学习方法；利用现代信息手段进行自主学习；通过实践活动拓展知识，掌握技能，学会与他人沟通合作；管理</w:t>
            </w:r>
            <w:r>
              <w:rPr>
                <w:rFonts w:ascii="宋体" w:eastAsia="宋体" w:hAnsi="宋体" w:hint="eastAsia"/>
                <w:szCs w:val="21"/>
              </w:rPr>
              <w:t>时间，规划和完成任务；承受压力，适应新环境；运用基本的信息技术；掌握文献检索、资料查询以及运用现代信息技术获得相关信息的基本方法；具有初步的科学研究能力和良好的创新能力</w:t>
            </w:r>
          </w:p>
        </w:tc>
        <w:tc>
          <w:tcPr>
            <w:tcW w:w="1984"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lastRenderedPageBreak/>
              <w:t>能够很好地对学习进行自我规划、自我监管、自我评价、自我调节；组织和配合他人开展学习活动；及时总结并善于借鉴有效</w:t>
            </w:r>
            <w:r>
              <w:rPr>
                <w:rFonts w:ascii="宋体" w:eastAsia="宋体" w:hAnsi="宋体" w:hint="eastAsia"/>
                <w:szCs w:val="21"/>
              </w:rPr>
              <w:lastRenderedPageBreak/>
              <w:t>学习策略改进学习方法；利用现代信息手段进行自主学习；通过实践活动拓展知识，掌握技能，学会与他人沟通合作；管理时间，规划和完成任务；承受压力，适应新环境；运用基本的信息技术；掌握文献检索、资料查询以及运用现代信息技术获得相关信息的基本</w:t>
            </w:r>
            <w:r>
              <w:rPr>
                <w:rFonts w:ascii="宋体" w:eastAsia="宋体" w:hAnsi="宋体" w:hint="eastAsia"/>
                <w:szCs w:val="21"/>
              </w:rPr>
              <w:t>方法；具有初步的科学研究能力和良好的创新能力</w:t>
            </w:r>
          </w:p>
        </w:tc>
        <w:tc>
          <w:tcPr>
            <w:tcW w:w="1843"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lastRenderedPageBreak/>
              <w:t>能够较好地对学习进行自我规划、自我监管、自我评价、自我调节；组织和配合他人开展学习活动；及时总结</w:t>
            </w:r>
            <w:r>
              <w:rPr>
                <w:rFonts w:ascii="宋体" w:eastAsia="宋体" w:hAnsi="宋体" w:hint="eastAsia"/>
                <w:szCs w:val="21"/>
              </w:rPr>
              <w:lastRenderedPageBreak/>
              <w:t>并善于借鉴有效学习策略改进学习方法；利用现代信息手段进行自主学习；通过实践活动拓展知识，掌握技能，学会与他人沟通合作；管理时间，规划和完成任务；承受压力，适应新环境；运用基本的信息技术；掌握文献检索、资料查询以及运用现代信息技术获得相关信息的基本方法；具有初步的科学研究能力和良好的创新能力</w:t>
            </w:r>
          </w:p>
        </w:tc>
        <w:tc>
          <w:tcPr>
            <w:tcW w:w="1779"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lastRenderedPageBreak/>
              <w:t>能够对学习进行自我规划、自我监管、自我评价、自我调节；组织和配合他人开展学习活</w:t>
            </w:r>
            <w:r>
              <w:rPr>
                <w:rFonts w:ascii="宋体" w:eastAsia="宋体" w:hAnsi="宋体" w:hint="eastAsia"/>
                <w:szCs w:val="21"/>
              </w:rPr>
              <w:t>动；及时总结并善于</w:t>
            </w:r>
            <w:r>
              <w:rPr>
                <w:rFonts w:ascii="宋体" w:eastAsia="宋体" w:hAnsi="宋体" w:hint="eastAsia"/>
                <w:szCs w:val="21"/>
              </w:rPr>
              <w:lastRenderedPageBreak/>
              <w:t>借鉴有效学习策略改进学习方法；利用现代信息手段进行自主学习；通过实践活动拓展知识，掌握技能，学会与他人沟通合作；管理时间，规划和完成任务；承受压力，适应新环境；运用基本的信息技术；掌握文献检索、资料查询以及运用现代信息技术获得相关信息的基本方法；具有初步的科学研究能力和良好的创新能力</w:t>
            </w:r>
          </w:p>
        </w:tc>
        <w:tc>
          <w:tcPr>
            <w:tcW w:w="1779" w:type="dxa"/>
            <w:tcBorders>
              <w:top w:val="single" w:sz="4" w:space="0" w:color="auto"/>
              <w:left w:val="single" w:sz="4" w:space="0" w:color="auto"/>
              <w:bottom w:val="single" w:sz="4" w:space="0" w:color="auto"/>
              <w:right w:val="single" w:sz="4" w:space="0" w:color="auto"/>
            </w:tcBorders>
          </w:tcPr>
          <w:p w:rsidR="00DD2AB1" w:rsidRDefault="001F3C03">
            <w:pPr>
              <w:adjustRightInd w:val="0"/>
              <w:snapToGrid w:val="0"/>
              <w:jc w:val="left"/>
              <w:rPr>
                <w:rFonts w:ascii="宋体" w:eastAsia="宋体" w:hAnsi="宋体"/>
                <w:szCs w:val="21"/>
              </w:rPr>
            </w:pPr>
            <w:r>
              <w:rPr>
                <w:rFonts w:ascii="宋体" w:eastAsia="宋体" w:hAnsi="宋体" w:hint="eastAsia"/>
                <w:szCs w:val="21"/>
              </w:rPr>
              <w:lastRenderedPageBreak/>
              <w:t>不能够对学习进行自我规划、自我监管、自我评价、自我调节；组织和配合他人开展学习活动；及时总结并善于</w:t>
            </w:r>
            <w:r>
              <w:rPr>
                <w:rFonts w:ascii="宋体" w:eastAsia="宋体" w:hAnsi="宋体" w:hint="eastAsia"/>
                <w:szCs w:val="21"/>
              </w:rPr>
              <w:lastRenderedPageBreak/>
              <w:t>借鉴有效学习策略改进学习方法；利用现代信息手段进行自主学习；通过实践活动拓展知识，掌握技能，学会与他人沟通合作</w:t>
            </w:r>
            <w:r>
              <w:rPr>
                <w:rFonts w:ascii="宋体" w:eastAsia="宋体" w:hAnsi="宋体" w:hint="eastAsia"/>
                <w:szCs w:val="21"/>
              </w:rPr>
              <w:t>；管理时间，规划和完成任务；承受压力，适应新环境；运用基本的信息技术；掌握文献检索、资料查询以及运用现代信息技术获得相关信息的基本方法；具有初步的科学研究能力和良好的创新能力</w:t>
            </w:r>
          </w:p>
        </w:tc>
      </w:tr>
    </w:tbl>
    <w:p w:rsidR="00DD2AB1" w:rsidRDefault="00DD2AB1">
      <w:pPr>
        <w:widowControl/>
        <w:jc w:val="left"/>
        <w:rPr>
          <w:rFonts w:ascii="宋体" w:eastAsia="宋体" w:hAnsi="宋体"/>
        </w:rPr>
      </w:pPr>
    </w:p>
    <w:sectPr w:rsidR="00DD2AB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charset w:val="00"/>
    <w:family w:val="roman"/>
    <w:pitch w:val="default"/>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0479"/>
    <w:multiLevelType w:val="multilevel"/>
    <w:tmpl w:val="00740479"/>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 w15:restartNumberingAfterBreak="0">
    <w:nsid w:val="0D826F1C"/>
    <w:multiLevelType w:val="multilevel"/>
    <w:tmpl w:val="0D826F1C"/>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 w15:restartNumberingAfterBreak="0">
    <w:nsid w:val="1D947A2B"/>
    <w:multiLevelType w:val="multilevel"/>
    <w:tmpl w:val="1D947A2B"/>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 w15:restartNumberingAfterBreak="0">
    <w:nsid w:val="231A5EB4"/>
    <w:multiLevelType w:val="multilevel"/>
    <w:tmpl w:val="231A5EB4"/>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 w15:restartNumberingAfterBreak="0">
    <w:nsid w:val="2C2C5FB8"/>
    <w:multiLevelType w:val="multilevel"/>
    <w:tmpl w:val="2C2C5FB8"/>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5" w15:restartNumberingAfterBreak="0">
    <w:nsid w:val="314C7D8C"/>
    <w:multiLevelType w:val="multilevel"/>
    <w:tmpl w:val="314C7D8C"/>
    <w:lvl w:ilvl="0">
      <w:start w:val="1"/>
      <w:numFmt w:val="decimal"/>
      <w:lvlText w:val="%1"/>
      <w:lvlJc w:val="left"/>
      <w:pPr>
        <w:ind w:left="525" w:hanging="525"/>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6" w15:restartNumberingAfterBreak="0">
    <w:nsid w:val="3C3622AE"/>
    <w:multiLevelType w:val="multilevel"/>
    <w:tmpl w:val="3C3622AE"/>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7" w15:restartNumberingAfterBreak="0">
    <w:nsid w:val="3D774A77"/>
    <w:multiLevelType w:val="multilevel"/>
    <w:tmpl w:val="3D774A77"/>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 w15:restartNumberingAfterBreak="0">
    <w:nsid w:val="3EC30DA3"/>
    <w:multiLevelType w:val="multilevel"/>
    <w:tmpl w:val="3EC30DA3"/>
    <w:lvl w:ilvl="0">
      <w:start w:val="1"/>
      <w:numFmt w:val="decimal"/>
      <w:lvlText w:val="(%1)"/>
      <w:lvlJc w:val="left"/>
      <w:pPr>
        <w:ind w:left="780" w:hanging="360"/>
      </w:pPr>
      <w:rPr>
        <w:rFonts w:hint="eastAsia"/>
      </w:rPr>
    </w:lvl>
    <w:lvl w:ilvl="1">
      <w:start w:val="1"/>
      <w:numFmt w:val="decimal"/>
      <w:lvlText w:val="%2．"/>
      <w:lvlJc w:val="left"/>
      <w:pPr>
        <w:ind w:left="1500" w:hanging="360"/>
      </w:pPr>
      <w:rPr>
        <w:rFonts w:hint="default"/>
      </w:r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9" w15:restartNumberingAfterBreak="0">
    <w:nsid w:val="3ECD0B14"/>
    <w:multiLevelType w:val="multilevel"/>
    <w:tmpl w:val="3ECD0B14"/>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0" w15:restartNumberingAfterBreak="0">
    <w:nsid w:val="3FD76948"/>
    <w:multiLevelType w:val="multilevel"/>
    <w:tmpl w:val="3FD76948"/>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1" w15:restartNumberingAfterBreak="0">
    <w:nsid w:val="56CA3AF6"/>
    <w:multiLevelType w:val="multilevel"/>
    <w:tmpl w:val="56CA3AF6"/>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2" w15:restartNumberingAfterBreak="0">
    <w:nsid w:val="5BBF04D1"/>
    <w:multiLevelType w:val="multilevel"/>
    <w:tmpl w:val="5BBF04D1"/>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3" w15:restartNumberingAfterBreak="0">
    <w:nsid w:val="6C92787E"/>
    <w:multiLevelType w:val="multilevel"/>
    <w:tmpl w:val="6C92787E"/>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4" w15:restartNumberingAfterBreak="0">
    <w:nsid w:val="70AE069C"/>
    <w:multiLevelType w:val="multilevel"/>
    <w:tmpl w:val="70AE069C"/>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5" w15:restartNumberingAfterBreak="0">
    <w:nsid w:val="730B2C0F"/>
    <w:multiLevelType w:val="multilevel"/>
    <w:tmpl w:val="730B2C0F"/>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6" w15:restartNumberingAfterBreak="0">
    <w:nsid w:val="7EBC3AB5"/>
    <w:multiLevelType w:val="multilevel"/>
    <w:tmpl w:val="7EBC3AB5"/>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num w:numId="1">
    <w:abstractNumId w:val="5"/>
  </w:num>
  <w:num w:numId="2">
    <w:abstractNumId w:val="7"/>
  </w:num>
  <w:num w:numId="3">
    <w:abstractNumId w:val="10"/>
  </w:num>
  <w:num w:numId="4">
    <w:abstractNumId w:val="9"/>
  </w:num>
  <w:num w:numId="5">
    <w:abstractNumId w:val="16"/>
  </w:num>
  <w:num w:numId="6">
    <w:abstractNumId w:val="3"/>
  </w:num>
  <w:num w:numId="7">
    <w:abstractNumId w:val="4"/>
  </w:num>
  <w:num w:numId="8">
    <w:abstractNumId w:val="1"/>
  </w:num>
  <w:num w:numId="9">
    <w:abstractNumId w:val="14"/>
  </w:num>
  <w:num w:numId="10">
    <w:abstractNumId w:val="12"/>
  </w:num>
  <w:num w:numId="11">
    <w:abstractNumId w:val="13"/>
  </w:num>
  <w:num w:numId="12">
    <w:abstractNumId w:val="6"/>
  </w:num>
  <w:num w:numId="13">
    <w:abstractNumId w:val="11"/>
  </w:num>
  <w:num w:numId="14">
    <w:abstractNumId w:val="2"/>
  </w:num>
  <w:num w:numId="15">
    <w:abstractNumId w:val="0"/>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3ZTkyOTcxYjczMjhhMzk2Yzk2MDY2OWJjZTMyZTIifQ=="/>
  </w:docVars>
  <w:rsids>
    <w:rsidRoot w:val="001E5724"/>
    <w:rsid w:val="00022CBB"/>
    <w:rsid w:val="00077A5F"/>
    <w:rsid w:val="000830EE"/>
    <w:rsid w:val="000F054A"/>
    <w:rsid w:val="001B53B6"/>
    <w:rsid w:val="001E5724"/>
    <w:rsid w:val="001F3C03"/>
    <w:rsid w:val="00242673"/>
    <w:rsid w:val="0024529A"/>
    <w:rsid w:val="00285327"/>
    <w:rsid w:val="002A7568"/>
    <w:rsid w:val="003127BA"/>
    <w:rsid w:val="00313A87"/>
    <w:rsid w:val="00322986"/>
    <w:rsid w:val="0034254B"/>
    <w:rsid w:val="00351C46"/>
    <w:rsid w:val="00383A06"/>
    <w:rsid w:val="00384F57"/>
    <w:rsid w:val="0038665C"/>
    <w:rsid w:val="003C7C2A"/>
    <w:rsid w:val="003E1E7E"/>
    <w:rsid w:val="004070CF"/>
    <w:rsid w:val="00444329"/>
    <w:rsid w:val="0056698C"/>
    <w:rsid w:val="005A0378"/>
    <w:rsid w:val="00665621"/>
    <w:rsid w:val="006E4F82"/>
    <w:rsid w:val="006F64C9"/>
    <w:rsid w:val="00712A48"/>
    <w:rsid w:val="007639A2"/>
    <w:rsid w:val="00773174"/>
    <w:rsid w:val="007B7739"/>
    <w:rsid w:val="007C379D"/>
    <w:rsid w:val="007C62ED"/>
    <w:rsid w:val="007E39E3"/>
    <w:rsid w:val="008128AD"/>
    <w:rsid w:val="0082043D"/>
    <w:rsid w:val="008560E2"/>
    <w:rsid w:val="00886EBF"/>
    <w:rsid w:val="008F40B4"/>
    <w:rsid w:val="00981A0A"/>
    <w:rsid w:val="00A03BBD"/>
    <w:rsid w:val="00A61EFD"/>
    <w:rsid w:val="00AA4570"/>
    <w:rsid w:val="00AA630A"/>
    <w:rsid w:val="00AE3D1A"/>
    <w:rsid w:val="00B03909"/>
    <w:rsid w:val="00B40ECD"/>
    <w:rsid w:val="00BA23F0"/>
    <w:rsid w:val="00BB4051"/>
    <w:rsid w:val="00BF35A2"/>
    <w:rsid w:val="00C00798"/>
    <w:rsid w:val="00C54636"/>
    <w:rsid w:val="00CA53B2"/>
    <w:rsid w:val="00D02F99"/>
    <w:rsid w:val="00D13271"/>
    <w:rsid w:val="00D14471"/>
    <w:rsid w:val="00D417A1"/>
    <w:rsid w:val="00D504B7"/>
    <w:rsid w:val="00D715F7"/>
    <w:rsid w:val="00D75105"/>
    <w:rsid w:val="00D8223B"/>
    <w:rsid w:val="00D93750"/>
    <w:rsid w:val="00DA78DF"/>
    <w:rsid w:val="00DC7D32"/>
    <w:rsid w:val="00DD2AB1"/>
    <w:rsid w:val="00DD7B5F"/>
    <w:rsid w:val="00DE7849"/>
    <w:rsid w:val="00DF2384"/>
    <w:rsid w:val="00E05E8B"/>
    <w:rsid w:val="00E15C2B"/>
    <w:rsid w:val="00E359C7"/>
    <w:rsid w:val="00E366AB"/>
    <w:rsid w:val="00E76E34"/>
    <w:rsid w:val="00ED7F81"/>
    <w:rsid w:val="00F37613"/>
    <w:rsid w:val="00F56396"/>
    <w:rsid w:val="00F90663"/>
    <w:rsid w:val="00F953C4"/>
    <w:rsid w:val="00FB77A1"/>
    <w:rsid w:val="00FC24B5"/>
    <w:rsid w:val="14053C7E"/>
    <w:rsid w:val="5A092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B1B80"/>
  <w15:docId w15:val="{71AA7379-8108-47C5-9D02-EBDDB5265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qFormat/>
    <w:rPr>
      <w:rFonts w:ascii="宋体" w:eastAsia="宋体" w:hAnsi="Courier New" w:cs="Times New Roman"/>
      <w:szCs w:val="20"/>
    </w:r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basedOn w:val="DefaultParagraphFont"/>
    <w:link w:val="PlainText"/>
    <w:uiPriority w:val="99"/>
    <w:qFormat/>
    <w:rPr>
      <w:rFonts w:ascii="宋体" w:eastAsia="宋体" w:hAnsi="Courier New" w:cs="Times New Roman"/>
      <w:szCs w:val="20"/>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qFormat/>
    <w:rPr>
      <w:sz w:val="18"/>
      <w:szCs w:val="18"/>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12</Pages>
  <Words>1613</Words>
  <Characters>9200</Characters>
  <Application>Microsoft Office Word</Application>
  <DocSecurity>0</DocSecurity>
  <Lines>76</Lines>
  <Paragraphs>21</Paragraphs>
  <ScaleCrop>false</ScaleCrop>
  <Company>P R C</Company>
  <LinksUpToDate>false</LinksUpToDate>
  <CharactersWithSpaces>10792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sun yl</cp:lastModifiedBy>
  <cp:revision>23</cp:revision>
  <cp:lastPrinted>2020-12-24T07:17:00Z</cp:lastPrinted>
  <dcterms:created xsi:type="dcterms:W3CDTF">2023-01-08T10:28:00Z</dcterms:created>
  <dcterms:modified xsi:type="dcterms:W3CDTF">2023-08-28T03:57:00Z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821C24F4DEBA4B3BAD8DC9359DDA4A9F</vt:lpwstr>
  </property>
</Properties>
</file>