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051A99">
      <w:pPr>
        <w:spacing w:beforeLines="50" w:before="156" w:afterLines="50" w:after="156" w:line="312" w:lineRule="auto"/>
        <w:jc w:val="center"/>
        <w:rPr>
          <w:rFonts w:ascii="黑体" w:eastAsia="黑体" w:hAnsi="黑体"/>
          <w:sz w:val="32"/>
          <w:szCs w:val="32"/>
        </w:rPr>
      </w:pPr>
      <w:r w:rsidRPr="001E5724">
        <w:rPr>
          <w:rFonts w:ascii="黑体" w:eastAsia="黑体" w:hAnsi="黑体" w:hint="eastAsia"/>
          <w:sz w:val="32"/>
          <w:szCs w:val="32"/>
        </w:rPr>
        <w:t>《</w:t>
      </w:r>
      <w:r w:rsidR="00A275E2">
        <w:rPr>
          <w:rFonts w:ascii="黑体" w:eastAsia="黑体" w:hAnsi="黑体" w:hint="eastAsia"/>
          <w:sz w:val="32"/>
          <w:szCs w:val="32"/>
        </w:rPr>
        <w:t>汉英笔译</w:t>
      </w:r>
      <w:r w:rsidR="00436767">
        <w:rPr>
          <w:rFonts w:ascii="黑体" w:eastAsia="黑体" w:hAnsi="黑体" w:hint="eastAsia"/>
          <w:sz w:val="32"/>
          <w:szCs w:val="32"/>
        </w:rPr>
        <w:t>（一）</w:t>
      </w:r>
      <w:r w:rsidRPr="001E5724">
        <w:rPr>
          <w:rFonts w:ascii="黑体" w:eastAsia="黑体" w:hAnsi="黑体" w:hint="eastAsia"/>
          <w:sz w:val="32"/>
          <w:szCs w:val="32"/>
        </w:rPr>
        <w:t>》课程教学大纲</w:t>
      </w:r>
    </w:p>
    <w:p w:rsidR="00D13271" w:rsidRDefault="00E05E8B" w:rsidP="00051A99">
      <w:pPr>
        <w:pStyle w:val="a3"/>
        <w:spacing w:beforeLines="50" w:before="156" w:afterLines="50" w:after="156" w:line="312" w:lineRule="auto"/>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A275E2" w:rsidP="00051A99">
            <w:pPr>
              <w:spacing w:beforeLines="50" w:before="156" w:afterLines="50" w:after="156" w:line="312" w:lineRule="auto"/>
              <w:jc w:val="left"/>
              <w:rPr>
                <w:rFonts w:ascii="宋体" w:eastAsia="宋体" w:hAnsi="宋体"/>
              </w:rPr>
            </w:pPr>
            <w:r>
              <w:rPr>
                <w:rFonts w:ascii="宋体" w:eastAsia="宋体" w:hAnsi="宋体" w:hint="eastAsia"/>
              </w:rPr>
              <w:t>C</w:t>
            </w:r>
            <w:r>
              <w:rPr>
                <w:rFonts w:ascii="宋体" w:eastAsia="宋体" w:hAnsi="宋体"/>
              </w:rPr>
              <w:t>hinese-English Translation</w:t>
            </w:r>
            <w:r w:rsidR="002C6921">
              <w:rPr>
                <w:rFonts w:ascii="宋体" w:eastAsia="宋体" w:hAnsi="宋体"/>
              </w:rPr>
              <w:t xml:space="preserve"> </w:t>
            </w:r>
            <w:r w:rsidR="002C6921">
              <w:rPr>
                <w:rFonts w:ascii="宋体" w:eastAsia="宋体" w:hAnsi="宋体" w:hint="eastAsia"/>
              </w:rPr>
              <w:t>I</w:t>
            </w:r>
          </w:p>
        </w:tc>
        <w:tc>
          <w:tcPr>
            <w:tcW w:w="1134"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6505B1" w:rsidP="00051A99">
            <w:pPr>
              <w:spacing w:beforeLines="50" w:before="156" w:afterLines="50" w:after="156" w:line="312" w:lineRule="auto"/>
              <w:rPr>
                <w:rFonts w:ascii="宋体" w:eastAsia="宋体" w:hAnsi="宋体"/>
              </w:rPr>
            </w:pPr>
            <w:r>
              <w:rPr>
                <w:rFonts w:ascii="宋体" w:eastAsia="宋体" w:hAnsi="宋体" w:hint="eastAsia"/>
              </w:rPr>
              <w:t>TRAN</w:t>
            </w:r>
            <w:r>
              <w:rPr>
                <w:rFonts w:ascii="宋体" w:eastAsia="宋体" w:hAnsi="宋体"/>
              </w:rPr>
              <w:t>200</w:t>
            </w:r>
            <w:r w:rsidR="002C6921">
              <w:rPr>
                <w:rFonts w:ascii="宋体" w:eastAsia="宋体" w:hAnsi="宋体"/>
              </w:rPr>
              <w:t>1</w:t>
            </w:r>
          </w:p>
        </w:tc>
      </w:tr>
      <w:tr w:rsidR="00D13271" w:rsidRPr="002F4D99" w:rsidTr="00DD7B5F">
        <w:trPr>
          <w:jc w:val="center"/>
        </w:trPr>
        <w:tc>
          <w:tcPr>
            <w:tcW w:w="1135"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A275E2" w:rsidP="00051A99">
            <w:pPr>
              <w:spacing w:beforeLines="50" w:before="156" w:afterLines="50" w:after="156" w:line="312" w:lineRule="auto"/>
              <w:jc w:val="left"/>
              <w:rPr>
                <w:rFonts w:ascii="宋体" w:eastAsia="宋体" w:hAnsi="宋体"/>
              </w:rPr>
            </w:pPr>
            <w:r>
              <w:rPr>
                <w:rFonts w:ascii="宋体" w:eastAsia="宋体" w:hAnsi="宋体" w:hint="eastAsia"/>
              </w:rPr>
              <w:t>专业必修</w:t>
            </w:r>
          </w:p>
        </w:tc>
        <w:tc>
          <w:tcPr>
            <w:tcW w:w="1134"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6505B1" w:rsidP="00051A99">
            <w:pPr>
              <w:spacing w:beforeLines="50" w:before="156" w:afterLines="50" w:after="156" w:line="312" w:lineRule="auto"/>
              <w:rPr>
                <w:rFonts w:ascii="宋体" w:eastAsia="宋体" w:hAnsi="宋体"/>
              </w:rPr>
            </w:pPr>
            <w:r>
              <w:rPr>
                <w:rFonts w:ascii="宋体" w:eastAsia="宋体" w:hAnsi="宋体" w:hint="eastAsia"/>
              </w:rPr>
              <w:t>翻译</w:t>
            </w:r>
            <w:r w:rsidR="00A275E2">
              <w:rPr>
                <w:rFonts w:ascii="宋体" w:eastAsia="宋体" w:hAnsi="宋体" w:hint="eastAsia"/>
              </w:rPr>
              <w:t>专业</w:t>
            </w:r>
          </w:p>
        </w:tc>
      </w:tr>
      <w:tr w:rsidR="00D13271" w:rsidRPr="002F4D99" w:rsidTr="00DD7B5F">
        <w:trPr>
          <w:jc w:val="center"/>
        </w:trPr>
        <w:tc>
          <w:tcPr>
            <w:tcW w:w="1135"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A275E2" w:rsidP="00051A99">
            <w:pPr>
              <w:spacing w:beforeLines="50" w:before="156" w:afterLines="50" w:after="156" w:line="312" w:lineRule="auto"/>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A275E2" w:rsidP="00051A99">
            <w:pPr>
              <w:spacing w:beforeLines="50" w:before="156" w:afterLines="50" w:after="156" w:line="312" w:lineRule="auto"/>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A275E2" w:rsidP="00051A99">
            <w:pPr>
              <w:spacing w:beforeLines="50" w:before="156" w:afterLines="50" w:after="156" w:line="312" w:lineRule="auto"/>
              <w:jc w:val="left"/>
              <w:rPr>
                <w:rFonts w:ascii="宋体" w:eastAsia="宋体" w:hAnsi="宋体"/>
              </w:rPr>
            </w:pPr>
            <w:r>
              <w:rPr>
                <w:rFonts w:ascii="宋体" w:eastAsia="宋体" w:hAnsi="宋体" w:hint="eastAsia"/>
              </w:rPr>
              <w:t>杨志红</w:t>
            </w:r>
          </w:p>
        </w:tc>
        <w:tc>
          <w:tcPr>
            <w:tcW w:w="1134"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D13271" w:rsidP="00051A99">
            <w:pPr>
              <w:spacing w:beforeLines="50" w:before="156" w:afterLines="50" w:after="156" w:line="312" w:lineRule="auto"/>
              <w:rPr>
                <w:rFonts w:ascii="宋体" w:eastAsia="宋体" w:hAnsi="宋体"/>
              </w:rPr>
            </w:pPr>
          </w:p>
        </w:tc>
      </w:tr>
      <w:tr w:rsidR="00D13271" w:rsidRPr="002F4D99" w:rsidTr="00DD7B5F">
        <w:trPr>
          <w:jc w:val="center"/>
        </w:trPr>
        <w:tc>
          <w:tcPr>
            <w:tcW w:w="1135" w:type="dxa"/>
            <w:vAlign w:val="center"/>
          </w:tcPr>
          <w:p w:rsidR="00D13271" w:rsidRPr="00DD7B5F" w:rsidRDefault="00D13271" w:rsidP="00051A99">
            <w:pPr>
              <w:spacing w:beforeLines="50" w:before="156" w:afterLines="50" w:after="156" w:line="312" w:lineRule="auto"/>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A275E2" w:rsidP="00051A99">
            <w:pPr>
              <w:spacing w:beforeLines="50" w:before="156" w:afterLines="50" w:after="156" w:line="312" w:lineRule="auto"/>
              <w:rPr>
                <w:rFonts w:ascii="宋体" w:eastAsia="宋体" w:hAnsi="宋体"/>
              </w:rPr>
            </w:pPr>
            <w:r w:rsidRPr="00A275E2">
              <w:rPr>
                <w:rFonts w:ascii="宋体" w:eastAsia="宋体" w:hAnsi="宋体" w:hint="eastAsia"/>
              </w:rPr>
              <w:t>《理解当代中国汉英翻译教程》，外语教学与研究出版社，</w:t>
            </w:r>
            <w:r w:rsidRPr="00A275E2">
              <w:rPr>
                <w:rFonts w:ascii="宋体" w:eastAsia="宋体" w:hAnsi="宋体"/>
              </w:rPr>
              <w:t>2022</w:t>
            </w:r>
          </w:p>
        </w:tc>
      </w:tr>
    </w:tbl>
    <w:p w:rsidR="00E05E8B" w:rsidRDefault="00E05E8B" w:rsidP="00051A99">
      <w:pPr>
        <w:pStyle w:val="a3"/>
        <w:spacing w:beforeLines="50" w:before="156" w:afterLines="50" w:after="156" w:line="312" w:lineRule="auto"/>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051A99">
      <w:pPr>
        <w:pStyle w:val="a3"/>
        <w:spacing w:beforeLines="50" w:before="156" w:afterLines="50" w:after="156" w:line="312"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174500" w:rsidRDefault="00A275E2" w:rsidP="00051A99">
      <w:pPr>
        <w:spacing w:line="312" w:lineRule="auto"/>
        <w:ind w:firstLine="420"/>
        <w:rPr>
          <w:rFonts w:ascii="宋体" w:eastAsia="宋体" w:hAnsi="宋体"/>
        </w:rPr>
      </w:pPr>
      <w:r w:rsidRPr="002C6921">
        <w:rPr>
          <w:rFonts w:ascii="宋体" w:eastAsia="宋体" w:hAnsi="宋体" w:hint="eastAsia"/>
        </w:rPr>
        <w:t>本课程面向二年级学生开设，为</w:t>
      </w:r>
      <w:r w:rsidR="002C6921" w:rsidRPr="002C6921">
        <w:rPr>
          <w:rFonts w:ascii="宋体" w:eastAsia="宋体" w:hAnsi="宋体" w:hint="eastAsia"/>
        </w:rPr>
        <w:t>翻译</w:t>
      </w:r>
      <w:r w:rsidRPr="002C6921">
        <w:rPr>
          <w:rFonts w:ascii="宋体" w:eastAsia="宋体" w:hAnsi="宋体" w:hint="eastAsia"/>
        </w:rPr>
        <w:t>专业必修课程。</w:t>
      </w:r>
      <w:r w:rsidR="00174500" w:rsidRPr="00174500">
        <w:rPr>
          <w:rFonts w:ascii="宋体" w:eastAsia="宋体" w:hAnsi="宋体" w:hint="eastAsia"/>
        </w:rPr>
        <w:t>先修课程为英汉笔译，后续课程为汉英笔译（二）。本课程为从基础翻译转向中高级翻译课程的核心课程，旨在帮助翻译专业学生深入掌握汉译英基本技能，同时了解初步的英汉语对比及翻译转换理论知识，丰富理论素养，为后续深入学习翻译理论知识及实践技能打下基础。</w:t>
      </w:r>
      <w:r w:rsidR="00051A99">
        <w:rPr>
          <w:rFonts w:ascii="宋体" w:eastAsia="宋体" w:hAnsi="宋体" w:hint="eastAsia"/>
        </w:rPr>
        <w:t>与英语专业的“汉英笔译”课程教学内容基本相同，但内容深度及广度有所增加。</w:t>
      </w:r>
    </w:p>
    <w:p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课程服务于培养具有国际视野、家国情怀的双语人才总目标。</w:t>
      </w:r>
    </w:p>
    <w:p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w:t>
      </w:r>
      <w:r w:rsidRPr="002C6921">
        <w:rPr>
          <w:rFonts w:ascii="宋体" w:eastAsia="宋体" w:hAnsi="宋体"/>
        </w:rPr>
        <w:t>1）情感态度维度：加强对翻译历史使命以及译者服务国家战略和国际交流方面作用的认识。</w:t>
      </w:r>
    </w:p>
    <w:p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w:t>
      </w:r>
      <w:r w:rsidRPr="002C6921">
        <w:rPr>
          <w:rFonts w:ascii="宋体" w:eastAsia="宋体" w:hAnsi="宋体"/>
        </w:rPr>
        <w:t>2）专业技能维度：发展双语对比思维，了解英汉语在词汇、句法、语篇、文化等方面的主要差异；掌握相应的汉译英实践技能。能对中等难度的篇章或段落进行汉译英, 要求译文比较准确、流畅，汉语表达得体，避免翻译腔。</w:t>
      </w:r>
    </w:p>
    <w:p w:rsidR="00A275E2" w:rsidRPr="002C6921" w:rsidRDefault="00A275E2" w:rsidP="00051A99">
      <w:pPr>
        <w:spacing w:line="312" w:lineRule="auto"/>
        <w:ind w:firstLine="420"/>
        <w:rPr>
          <w:rFonts w:ascii="宋体" w:eastAsia="宋体" w:hAnsi="宋体"/>
        </w:rPr>
      </w:pPr>
      <w:r w:rsidRPr="002C6921">
        <w:rPr>
          <w:rFonts w:ascii="宋体" w:eastAsia="宋体" w:hAnsi="宋体" w:hint="eastAsia"/>
        </w:rPr>
        <w:t>（</w:t>
      </w:r>
      <w:r w:rsidRPr="002C6921">
        <w:rPr>
          <w:rFonts w:ascii="宋体" w:eastAsia="宋体" w:hAnsi="宋体"/>
        </w:rPr>
        <w:t>3）高阶思维维度：充分认识翻译活动的认知性、社会性、文化性、合作性等特点，发展对翻译过程的认知、监控、调整能力，提升双语信息转换、双语文化沟通的能力，增强翻译团队协作能力。</w:t>
      </w:r>
    </w:p>
    <w:p w:rsidR="00E05E8B" w:rsidRPr="00FB77A1" w:rsidRDefault="00E05E8B" w:rsidP="00051A99">
      <w:pPr>
        <w:pStyle w:val="a3"/>
        <w:spacing w:beforeLines="50" w:before="156" w:afterLines="50" w:after="156" w:line="312" w:lineRule="auto"/>
        <w:ind w:firstLineChars="200" w:firstLine="480"/>
        <w:rPr>
          <w:rFonts w:hAnsi="宋体" w:cs="宋体"/>
        </w:rPr>
      </w:pPr>
      <w:r w:rsidRPr="00FB77A1">
        <w:rPr>
          <w:rFonts w:ascii="黑体" w:eastAsia="黑体" w:hAnsi="黑体" w:cs="宋体" w:hint="eastAsia"/>
          <w:sz w:val="24"/>
          <w:szCs w:val="24"/>
        </w:rPr>
        <w:t>（二）课程目标：</w:t>
      </w:r>
    </w:p>
    <w:p w:rsidR="00D81E18"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1：具有良好的思想素质、人文素养与</w:t>
      </w:r>
      <w:r w:rsidR="00956093">
        <w:rPr>
          <w:rFonts w:hAnsi="宋体" w:cs="宋体" w:hint="eastAsia"/>
        </w:rPr>
        <w:t>家国</w:t>
      </w:r>
      <w:r w:rsidRPr="00D81E18">
        <w:rPr>
          <w:rFonts w:hAnsi="宋体" w:cs="宋体"/>
        </w:rPr>
        <w:t>情怀</w:t>
      </w:r>
    </w:p>
    <w:p w:rsidR="00C72AFA" w:rsidRDefault="00C72AFA" w:rsidP="00051A99">
      <w:pPr>
        <w:pStyle w:val="a3"/>
        <w:spacing w:beforeLines="50" w:before="156" w:afterLines="50" w:after="156" w:line="312" w:lineRule="auto"/>
        <w:ind w:firstLineChars="200" w:firstLine="420"/>
        <w:rPr>
          <w:rFonts w:hAnsi="宋体" w:cs="宋体"/>
        </w:rPr>
      </w:pPr>
      <w:r>
        <w:rPr>
          <w:rFonts w:hAnsi="宋体" w:cs="宋体"/>
        </w:rPr>
        <w:lastRenderedPageBreak/>
        <w:tab/>
        <w:t xml:space="preserve">1.1 </w:t>
      </w:r>
      <w:r>
        <w:rPr>
          <w:rFonts w:hAnsi="宋体" w:cs="宋体" w:hint="eastAsia"/>
        </w:rPr>
        <w:t>具备良好的政治素养和正确的政治意识</w:t>
      </w:r>
    </w:p>
    <w:p w:rsidR="00C72AFA" w:rsidRPr="00D81E18" w:rsidRDefault="00C72AFA" w:rsidP="00051A99">
      <w:pPr>
        <w:pStyle w:val="a3"/>
        <w:spacing w:beforeLines="50" w:before="156" w:afterLines="50" w:after="156" w:line="312" w:lineRule="auto"/>
        <w:ind w:firstLineChars="200" w:firstLine="420"/>
        <w:rPr>
          <w:rFonts w:hAnsi="宋体" w:cs="宋体" w:hint="eastAsia"/>
        </w:rPr>
      </w:pPr>
      <w:r>
        <w:rPr>
          <w:rFonts w:hAnsi="宋体" w:cs="宋体"/>
        </w:rPr>
        <w:tab/>
        <w:t xml:space="preserve">1.2 </w:t>
      </w:r>
      <w:r>
        <w:rPr>
          <w:rFonts w:hAnsi="宋体" w:cs="宋体" w:hint="eastAsia"/>
        </w:rPr>
        <w:t>正确理解译者责任，有良好的人文素养与</w:t>
      </w:r>
      <w:r w:rsidR="00956093">
        <w:rPr>
          <w:rFonts w:hAnsi="宋体" w:cs="宋体" w:hint="eastAsia"/>
        </w:rPr>
        <w:t>家国</w:t>
      </w:r>
      <w:r>
        <w:rPr>
          <w:rFonts w:hAnsi="宋体" w:cs="宋体" w:hint="eastAsia"/>
        </w:rPr>
        <w:t>情怀</w:t>
      </w:r>
    </w:p>
    <w:p w:rsidR="00D81E18"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2：具有扎实的英汉双语基本功，具备英语语言综合应用能力</w:t>
      </w:r>
    </w:p>
    <w:p w:rsidR="00C72AFA" w:rsidRDefault="00C72AFA" w:rsidP="00051A99">
      <w:pPr>
        <w:pStyle w:val="a3"/>
        <w:spacing w:beforeLines="50" w:before="156" w:afterLines="50" w:after="156" w:line="312" w:lineRule="auto"/>
        <w:ind w:leftChars="300" w:left="840" w:hangingChars="100" w:hanging="210"/>
        <w:rPr>
          <w:rFonts w:hAnsi="宋体" w:cs="宋体"/>
        </w:rPr>
      </w:pPr>
      <w:r>
        <w:rPr>
          <w:rFonts w:hAnsi="宋体" w:cs="宋体"/>
        </w:rPr>
        <w:tab/>
        <w:t>2.1</w:t>
      </w:r>
      <w:r w:rsidRPr="00C72AFA">
        <w:rPr>
          <w:rFonts w:hAnsi="宋体" w:cs="宋体"/>
        </w:rPr>
        <w:t>熟练掌握英语的听、说、读、写、译技能</w:t>
      </w:r>
    </w:p>
    <w:p w:rsidR="00C72AFA" w:rsidRDefault="00C72AFA" w:rsidP="00051A99">
      <w:pPr>
        <w:pStyle w:val="a3"/>
        <w:spacing w:beforeLines="50" w:before="156" w:afterLines="50" w:after="156" w:line="312" w:lineRule="auto"/>
        <w:ind w:firstLineChars="200" w:firstLine="420"/>
        <w:rPr>
          <w:rFonts w:hAnsi="宋体" w:cs="宋体"/>
        </w:rPr>
      </w:pPr>
      <w:r>
        <w:rPr>
          <w:rFonts w:hAnsi="宋体" w:cs="宋体"/>
        </w:rPr>
        <w:tab/>
        <w:t>2.2</w:t>
      </w:r>
      <w:r w:rsidRPr="00C72AFA">
        <w:rPr>
          <w:rFonts w:hAnsi="宋体" w:cs="宋体"/>
        </w:rPr>
        <w:t xml:space="preserve"> 能理解外语口语和书面语传递的信息、观点、情感</w:t>
      </w:r>
    </w:p>
    <w:p w:rsidR="00D81E18"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 xml:space="preserve">3：具有宽厚的英语语言文化知识、国别知识和必要的相关专业知识 </w:t>
      </w:r>
    </w:p>
    <w:p w:rsidR="00C72AFA" w:rsidRDefault="00C72AFA" w:rsidP="00051A99">
      <w:pPr>
        <w:pStyle w:val="a3"/>
        <w:spacing w:beforeLines="50" w:before="156" w:afterLines="50" w:after="156" w:line="312" w:lineRule="auto"/>
        <w:ind w:firstLineChars="200" w:firstLine="420"/>
        <w:rPr>
          <w:rFonts w:hAnsi="宋体" w:cs="宋体"/>
        </w:rPr>
      </w:pPr>
      <w:r>
        <w:rPr>
          <w:rFonts w:hAnsi="宋体" w:cs="宋体"/>
        </w:rPr>
        <w:tab/>
        <w:t>3.1</w:t>
      </w:r>
      <w:r w:rsidRPr="00C72AFA">
        <w:rPr>
          <w:rFonts w:hAnsi="宋体" w:cs="宋体" w:hint="eastAsia"/>
        </w:rPr>
        <w:t>掌握基本的跨文化研究理论知识和分析方法，理解中外文化的基本特点和异同</w:t>
      </w:r>
    </w:p>
    <w:p w:rsidR="00C72AFA" w:rsidRPr="00D81E18" w:rsidRDefault="00C72AFA" w:rsidP="00051A99">
      <w:pPr>
        <w:pStyle w:val="a3"/>
        <w:spacing w:beforeLines="50" w:before="156" w:afterLines="50" w:after="156" w:line="312" w:lineRule="auto"/>
        <w:ind w:firstLineChars="200" w:firstLine="420"/>
        <w:rPr>
          <w:rFonts w:hAnsi="宋体" w:cs="宋体" w:hint="eastAsia"/>
        </w:rPr>
      </w:pPr>
      <w:r>
        <w:rPr>
          <w:rFonts w:hAnsi="宋体" w:cs="宋体"/>
        </w:rPr>
        <w:tab/>
        <w:t>3.2</w:t>
      </w:r>
      <w:r w:rsidRPr="00C72AFA">
        <w:rPr>
          <w:rFonts w:hAnsi="宋体" w:cs="宋体" w:hint="eastAsia"/>
        </w:rPr>
        <w:t>掌握英美</w:t>
      </w:r>
      <w:r w:rsidR="007A5AC8">
        <w:rPr>
          <w:rFonts w:hAnsi="宋体" w:cs="宋体" w:hint="eastAsia"/>
        </w:rPr>
        <w:t>社会及</w:t>
      </w:r>
      <w:r w:rsidRPr="00C72AFA">
        <w:rPr>
          <w:rFonts w:hAnsi="宋体" w:cs="宋体" w:hint="eastAsia"/>
        </w:rPr>
        <w:t>文化知识，熟悉中国语言文化知识以及跨文化知识</w:t>
      </w:r>
    </w:p>
    <w:p w:rsidR="00A275E2" w:rsidRDefault="00D81E18" w:rsidP="00051A99">
      <w:pPr>
        <w:pStyle w:val="a3"/>
        <w:spacing w:beforeLines="50" w:before="156" w:afterLines="50" w:after="156" w:line="312" w:lineRule="auto"/>
        <w:ind w:firstLineChars="200" w:firstLine="420"/>
        <w:rPr>
          <w:rFonts w:hAnsi="宋体" w:cs="宋体"/>
        </w:rPr>
      </w:pPr>
      <w:r w:rsidRPr="00D81E18">
        <w:rPr>
          <w:rFonts w:hAnsi="宋体" w:cs="宋体" w:hint="eastAsia"/>
        </w:rPr>
        <w:t>目标</w:t>
      </w:r>
      <w:r w:rsidRPr="00D81E18">
        <w:rPr>
          <w:rFonts w:hAnsi="宋体" w:cs="宋体"/>
        </w:rPr>
        <w:t>4：具备一定的国际视野</w:t>
      </w:r>
      <w:r w:rsidR="007A5AC8">
        <w:rPr>
          <w:rFonts w:hAnsi="宋体" w:cs="宋体" w:hint="eastAsia"/>
        </w:rPr>
        <w:t>，</w:t>
      </w:r>
      <w:r w:rsidRPr="00D81E18">
        <w:rPr>
          <w:rFonts w:hAnsi="宋体" w:cs="宋体"/>
        </w:rPr>
        <w:t>良好的笔译能力</w:t>
      </w:r>
      <w:r w:rsidR="007A5AC8">
        <w:rPr>
          <w:rFonts w:hAnsi="宋体" w:cs="宋体" w:hint="eastAsia"/>
        </w:rPr>
        <w:t>以及一定的翻译元认知能力</w:t>
      </w:r>
    </w:p>
    <w:p w:rsidR="007A5AC8" w:rsidRDefault="007A5AC8" w:rsidP="00051A99">
      <w:pPr>
        <w:pStyle w:val="a3"/>
        <w:spacing w:beforeLines="50" w:before="156" w:afterLines="50" w:after="156" w:line="312" w:lineRule="auto"/>
        <w:ind w:firstLineChars="200" w:firstLine="420"/>
        <w:rPr>
          <w:rFonts w:hAnsi="宋体" w:cs="宋体"/>
        </w:rPr>
      </w:pPr>
      <w:r>
        <w:rPr>
          <w:rFonts w:hAnsi="宋体" w:cs="宋体"/>
        </w:rPr>
        <w:tab/>
        <w:t>4.1</w:t>
      </w:r>
      <w:r w:rsidRPr="007A5AC8">
        <w:rPr>
          <w:rFonts w:hAnsi="宋体" w:cs="宋体"/>
        </w:rPr>
        <w:t xml:space="preserve"> 能借助语言工具书和相关资源</w:t>
      </w:r>
      <w:r>
        <w:rPr>
          <w:rFonts w:hAnsi="宋体" w:cs="宋体" w:hint="eastAsia"/>
        </w:rPr>
        <w:t>完成中等难度的汉英</w:t>
      </w:r>
      <w:r w:rsidRPr="007A5AC8">
        <w:rPr>
          <w:rFonts w:hAnsi="宋体" w:cs="宋体"/>
        </w:rPr>
        <w:t>笔译工作</w:t>
      </w:r>
    </w:p>
    <w:p w:rsidR="007A5AC8" w:rsidRDefault="007A5AC8" w:rsidP="00051A99">
      <w:pPr>
        <w:pStyle w:val="a3"/>
        <w:spacing w:beforeLines="50" w:before="156" w:afterLines="50" w:after="156" w:line="312" w:lineRule="auto"/>
        <w:ind w:left="420" w:firstLineChars="200" w:firstLine="420"/>
        <w:rPr>
          <w:rFonts w:hAnsi="宋体" w:cs="宋体" w:hint="eastAsia"/>
        </w:rPr>
      </w:pPr>
      <w:r>
        <w:rPr>
          <w:rFonts w:hAnsi="宋体" w:cs="宋体"/>
        </w:rPr>
        <w:t>4.2</w:t>
      </w:r>
      <w:r w:rsidRPr="007A5AC8">
        <w:rPr>
          <w:rFonts w:hAnsi="宋体" w:cs="宋体"/>
        </w:rPr>
        <w:t xml:space="preserve"> 能运用语言知识和基本研究方法对翻译现象和结果进行</w:t>
      </w:r>
      <w:r>
        <w:rPr>
          <w:rFonts w:hAnsi="宋体" w:cs="宋体" w:hint="eastAsia"/>
        </w:rPr>
        <w:t>基本的</w:t>
      </w:r>
      <w:r w:rsidRPr="007A5AC8">
        <w:rPr>
          <w:rFonts w:hAnsi="宋体" w:cs="宋体"/>
        </w:rPr>
        <w:t>分析和解释</w:t>
      </w:r>
    </w:p>
    <w:p w:rsidR="00E05E8B" w:rsidRDefault="00E05E8B" w:rsidP="00051A99">
      <w:pPr>
        <w:pStyle w:val="a3"/>
        <w:spacing w:beforeLines="50" w:before="156" w:afterLines="50" w:after="156" w:line="312" w:lineRule="auto"/>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051A99">
      <w:pPr>
        <w:pStyle w:val="a3"/>
        <w:spacing w:beforeLines="50" w:before="156" w:afterLines="50" w:after="156" w:line="312" w:lineRule="auto"/>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387"/>
        <w:gridCol w:w="1984"/>
        <w:gridCol w:w="4394"/>
      </w:tblGrid>
      <w:tr w:rsidR="00E05E8B" w:rsidTr="007151EF">
        <w:trPr>
          <w:jc w:val="center"/>
        </w:trPr>
        <w:tc>
          <w:tcPr>
            <w:tcW w:w="1302" w:type="dxa"/>
            <w:vAlign w:val="center"/>
          </w:tcPr>
          <w:p w:rsidR="00E05E8B" w:rsidRDefault="00E05E8B" w:rsidP="00051A99">
            <w:pPr>
              <w:pStyle w:val="a3"/>
              <w:spacing w:beforeLines="50" w:before="156" w:afterLines="50" w:after="156" w:line="312" w:lineRule="auto"/>
              <w:jc w:val="center"/>
              <w:rPr>
                <w:rFonts w:ascii="黑体" w:hAnsi="宋体"/>
                <w:b/>
                <w:bCs/>
                <w:szCs w:val="21"/>
              </w:rPr>
            </w:pPr>
            <w:r>
              <w:rPr>
                <w:rFonts w:ascii="黑体" w:hAnsi="宋体" w:hint="eastAsia"/>
                <w:b/>
                <w:bCs/>
                <w:szCs w:val="21"/>
              </w:rPr>
              <w:t>课程目标</w:t>
            </w:r>
          </w:p>
        </w:tc>
        <w:tc>
          <w:tcPr>
            <w:tcW w:w="1387" w:type="dxa"/>
            <w:vAlign w:val="center"/>
          </w:tcPr>
          <w:p w:rsidR="00E05E8B" w:rsidRDefault="00E05E8B" w:rsidP="00051A99">
            <w:pPr>
              <w:pStyle w:val="a3"/>
              <w:spacing w:beforeLines="50" w:before="156" w:afterLines="50" w:after="156" w:line="312" w:lineRule="auto"/>
              <w:jc w:val="center"/>
              <w:rPr>
                <w:rFonts w:hAnsi="宋体" w:cs="宋体"/>
                <w:b/>
              </w:rPr>
            </w:pPr>
            <w:r>
              <w:rPr>
                <w:rFonts w:hAnsi="宋体" w:cs="宋体" w:hint="eastAsia"/>
                <w:b/>
              </w:rPr>
              <w:t>课程子目标</w:t>
            </w:r>
          </w:p>
        </w:tc>
        <w:tc>
          <w:tcPr>
            <w:tcW w:w="1984" w:type="dxa"/>
            <w:vAlign w:val="center"/>
          </w:tcPr>
          <w:p w:rsidR="00E05E8B" w:rsidRDefault="00B40ECD" w:rsidP="00051A99">
            <w:pPr>
              <w:pStyle w:val="a3"/>
              <w:spacing w:beforeLines="50" w:before="156" w:afterLines="50" w:after="156" w:line="312" w:lineRule="auto"/>
              <w:jc w:val="center"/>
              <w:rPr>
                <w:rFonts w:ascii="黑体" w:hAnsi="宋体"/>
                <w:b/>
                <w:bCs/>
                <w:szCs w:val="21"/>
              </w:rPr>
            </w:pPr>
            <w:r>
              <w:rPr>
                <w:rFonts w:ascii="黑体" w:hAnsi="宋体" w:hint="eastAsia"/>
                <w:b/>
                <w:bCs/>
                <w:szCs w:val="21"/>
              </w:rPr>
              <w:t>对应课程内容</w:t>
            </w:r>
          </w:p>
        </w:tc>
        <w:tc>
          <w:tcPr>
            <w:tcW w:w="4394" w:type="dxa"/>
            <w:vAlign w:val="center"/>
          </w:tcPr>
          <w:p w:rsidR="00E05E8B" w:rsidRDefault="00B40ECD" w:rsidP="00051A99">
            <w:pPr>
              <w:pStyle w:val="a3"/>
              <w:spacing w:beforeLines="50" w:before="156" w:afterLines="50" w:after="156" w:line="312" w:lineRule="auto"/>
              <w:jc w:val="left"/>
              <w:rPr>
                <w:rFonts w:ascii="黑体" w:hAnsi="宋体"/>
                <w:b/>
                <w:bCs/>
                <w:szCs w:val="21"/>
              </w:rPr>
            </w:pPr>
            <w:r>
              <w:rPr>
                <w:rFonts w:ascii="黑体" w:hAnsi="宋体" w:hint="eastAsia"/>
                <w:b/>
                <w:bCs/>
                <w:szCs w:val="21"/>
              </w:rPr>
              <w:t>对应毕业要求</w:t>
            </w:r>
          </w:p>
        </w:tc>
      </w:tr>
      <w:tr w:rsidR="00E05E8B" w:rsidTr="007151EF">
        <w:trPr>
          <w:jc w:val="center"/>
        </w:trPr>
        <w:tc>
          <w:tcPr>
            <w:tcW w:w="1302" w:type="dxa"/>
            <w:vMerge w:val="restart"/>
            <w:vAlign w:val="center"/>
          </w:tcPr>
          <w:p w:rsidR="00E05E8B" w:rsidRDefault="00E05E8B" w:rsidP="00051A99">
            <w:pPr>
              <w:pStyle w:val="a3"/>
              <w:spacing w:beforeLines="50" w:before="156" w:afterLines="50" w:after="156" w:line="312" w:lineRule="auto"/>
              <w:jc w:val="center"/>
              <w:rPr>
                <w:rFonts w:hAnsi="宋体" w:cs="宋体"/>
                <w:szCs w:val="21"/>
              </w:rPr>
            </w:pPr>
            <w:r>
              <w:rPr>
                <w:rFonts w:hAnsi="宋体" w:cs="宋体" w:hint="eastAsia"/>
                <w:szCs w:val="21"/>
              </w:rPr>
              <w:t>课程目标1</w:t>
            </w:r>
          </w:p>
        </w:tc>
        <w:tc>
          <w:tcPr>
            <w:tcW w:w="1387" w:type="dxa"/>
            <w:vAlign w:val="center"/>
          </w:tcPr>
          <w:p w:rsidR="00E05E8B" w:rsidRDefault="00E05E8B" w:rsidP="00051A99">
            <w:pPr>
              <w:pStyle w:val="a3"/>
              <w:spacing w:beforeLines="50" w:before="156" w:afterLines="50" w:after="156" w:line="312" w:lineRule="auto"/>
              <w:jc w:val="center"/>
              <w:rPr>
                <w:rFonts w:hAnsi="宋体" w:cs="宋体"/>
              </w:rPr>
            </w:pPr>
            <w:r>
              <w:rPr>
                <w:rFonts w:hAnsi="宋体" w:cs="宋体" w:hint="eastAsia"/>
              </w:rPr>
              <w:t>1.1</w:t>
            </w:r>
          </w:p>
        </w:tc>
        <w:tc>
          <w:tcPr>
            <w:tcW w:w="1984" w:type="dxa"/>
            <w:vAlign w:val="center"/>
          </w:tcPr>
          <w:p w:rsidR="00E05E8B"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E05E8B"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rsidTr="007151EF">
        <w:trPr>
          <w:jc w:val="center"/>
        </w:trPr>
        <w:tc>
          <w:tcPr>
            <w:tcW w:w="1302" w:type="dxa"/>
            <w:vMerge/>
            <w:vAlign w:val="center"/>
          </w:tcPr>
          <w:p w:rsidR="007151EF" w:rsidRDefault="007151EF" w:rsidP="00051A99">
            <w:pPr>
              <w:pStyle w:val="a3"/>
              <w:spacing w:beforeLines="50" w:before="156" w:afterLines="50" w:after="156" w:line="312" w:lineRule="auto"/>
              <w:jc w:val="center"/>
              <w:rPr>
                <w:rFonts w:hAnsi="宋体" w:cs="宋体"/>
                <w:szCs w:val="21"/>
              </w:rPr>
            </w:pPr>
          </w:p>
        </w:tc>
        <w:tc>
          <w:tcPr>
            <w:tcW w:w="1387"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1.2</w:t>
            </w:r>
          </w:p>
        </w:tc>
        <w:tc>
          <w:tcPr>
            <w:tcW w:w="1984"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1：具有正确的世界观、人生观和价值观，良好的道德品质和体格，中国情怀与国际视野，社会责任感，人文与科学素养，合作精神，创新精神以及学科基本素养。</w:t>
            </w:r>
          </w:p>
        </w:tc>
      </w:tr>
      <w:tr w:rsidR="007151EF" w:rsidTr="007151EF">
        <w:trPr>
          <w:jc w:val="center"/>
        </w:trPr>
        <w:tc>
          <w:tcPr>
            <w:tcW w:w="1302" w:type="dxa"/>
            <w:vMerge w:val="restart"/>
            <w:vAlign w:val="center"/>
          </w:tcPr>
          <w:p w:rsidR="007151EF" w:rsidRDefault="007151EF" w:rsidP="00051A99">
            <w:pPr>
              <w:pStyle w:val="a3"/>
              <w:spacing w:beforeLines="50" w:before="156" w:afterLines="50" w:after="156" w:line="312" w:lineRule="auto"/>
              <w:jc w:val="center"/>
              <w:rPr>
                <w:rFonts w:hAnsi="宋体" w:cs="宋体"/>
                <w:szCs w:val="21"/>
              </w:rPr>
            </w:pPr>
            <w:r>
              <w:rPr>
                <w:rFonts w:hAnsi="宋体" w:cs="宋体" w:hint="eastAsia"/>
                <w:szCs w:val="21"/>
              </w:rPr>
              <w:t>课程目标2</w:t>
            </w:r>
          </w:p>
        </w:tc>
        <w:tc>
          <w:tcPr>
            <w:tcW w:w="1387"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2.1</w:t>
            </w:r>
          </w:p>
        </w:tc>
        <w:tc>
          <w:tcPr>
            <w:tcW w:w="1984"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rsidTr="007151EF">
        <w:trPr>
          <w:jc w:val="center"/>
        </w:trPr>
        <w:tc>
          <w:tcPr>
            <w:tcW w:w="1302" w:type="dxa"/>
            <w:vMerge/>
            <w:vAlign w:val="center"/>
          </w:tcPr>
          <w:p w:rsidR="007151EF" w:rsidRDefault="007151EF" w:rsidP="00051A99">
            <w:pPr>
              <w:pStyle w:val="a3"/>
              <w:spacing w:beforeLines="50" w:before="156" w:afterLines="50" w:after="156" w:line="312" w:lineRule="auto"/>
              <w:jc w:val="center"/>
              <w:rPr>
                <w:rFonts w:hAnsi="宋体" w:cs="宋体"/>
                <w:szCs w:val="21"/>
              </w:rPr>
            </w:pPr>
          </w:p>
        </w:tc>
        <w:tc>
          <w:tcPr>
            <w:tcW w:w="1387"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2.2</w:t>
            </w:r>
          </w:p>
        </w:tc>
        <w:tc>
          <w:tcPr>
            <w:tcW w:w="1984"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2：具有扎实的英语语言知识、国别知识、文学文化知识、跨文化知识和相关人文社科知识。</w:t>
            </w:r>
          </w:p>
        </w:tc>
      </w:tr>
      <w:tr w:rsidR="007151EF" w:rsidTr="007151EF">
        <w:trPr>
          <w:jc w:val="center"/>
        </w:trPr>
        <w:tc>
          <w:tcPr>
            <w:tcW w:w="1302" w:type="dxa"/>
            <w:vAlign w:val="center"/>
          </w:tcPr>
          <w:p w:rsidR="007151EF" w:rsidRDefault="007151EF" w:rsidP="00051A99">
            <w:pPr>
              <w:pStyle w:val="a3"/>
              <w:spacing w:beforeLines="50" w:before="156" w:afterLines="50" w:after="156" w:line="312" w:lineRule="auto"/>
              <w:jc w:val="center"/>
              <w:rPr>
                <w:rFonts w:hAnsi="宋体" w:cs="宋体"/>
                <w:szCs w:val="21"/>
              </w:rPr>
            </w:pPr>
            <w:r>
              <w:rPr>
                <w:rFonts w:hAnsi="宋体" w:cs="宋体" w:hint="eastAsia"/>
                <w:szCs w:val="21"/>
              </w:rPr>
              <w:t>课程目标3</w:t>
            </w:r>
          </w:p>
        </w:tc>
        <w:tc>
          <w:tcPr>
            <w:tcW w:w="1387" w:type="dxa"/>
            <w:vAlign w:val="center"/>
          </w:tcPr>
          <w:p w:rsidR="007151EF" w:rsidRDefault="007151EF" w:rsidP="00051A99">
            <w:pPr>
              <w:pStyle w:val="a3"/>
              <w:spacing w:beforeLines="50" w:before="156" w:afterLines="50" w:after="156" w:line="312" w:lineRule="auto"/>
              <w:jc w:val="center"/>
              <w:rPr>
                <w:rFonts w:hAnsi="宋体" w:cs="宋体" w:hint="eastAsia"/>
              </w:rPr>
            </w:pPr>
            <w:r>
              <w:rPr>
                <w:rFonts w:hAnsi="宋体" w:cs="宋体" w:hint="eastAsia"/>
              </w:rPr>
              <w:t>3</w:t>
            </w:r>
            <w:r>
              <w:rPr>
                <w:rFonts w:hAnsi="宋体" w:cs="宋体"/>
              </w:rPr>
              <w:t>.1</w:t>
            </w:r>
          </w:p>
        </w:tc>
        <w:tc>
          <w:tcPr>
            <w:tcW w:w="1984"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rsidTr="007151EF">
        <w:trPr>
          <w:jc w:val="center"/>
        </w:trPr>
        <w:tc>
          <w:tcPr>
            <w:tcW w:w="1302" w:type="dxa"/>
            <w:vAlign w:val="center"/>
          </w:tcPr>
          <w:p w:rsidR="007151EF" w:rsidRDefault="007151EF" w:rsidP="00051A99">
            <w:pPr>
              <w:pStyle w:val="a3"/>
              <w:spacing w:beforeLines="50" w:before="156" w:afterLines="50" w:after="156" w:line="312" w:lineRule="auto"/>
              <w:jc w:val="center"/>
              <w:rPr>
                <w:rFonts w:hAnsi="宋体" w:cs="宋体"/>
                <w:szCs w:val="21"/>
              </w:rPr>
            </w:pPr>
          </w:p>
        </w:tc>
        <w:tc>
          <w:tcPr>
            <w:tcW w:w="1387"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3</w:t>
            </w:r>
            <w:r>
              <w:rPr>
                <w:rFonts w:hAnsi="宋体" w:cs="宋体"/>
              </w:rPr>
              <w:t>.2</w:t>
            </w:r>
          </w:p>
        </w:tc>
        <w:tc>
          <w:tcPr>
            <w:tcW w:w="1984"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5：具备较强的跨文化交际能力，具有对文化差异的敏感性、包容性以及处理文化差异的灵活性。</w:t>
            </w:r>
          </w:p>
        </w:tc>
      </w:tr>
      <w:tr w:rsidR="007151EF" w:rsidTr="007151EF">
        <w:trPr>
          <w:jc w:val="center"/>
        </w:trPr>
        <w:tc>
          <w:tcPr>
            <w:tcW w:w="1302" w:type="dxa"/>
            <w:vAlign w:val="center"/>
          </w:tcPr>
          <w:p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课程目标4</w:t>
            </w:r>
          </w:p>
        </w:tc>
        <w:tc>
          <w:tcPr>
            <w:tcW w:w="1387" w:type="dxa"/>
            <w:vAlign w:val="center"/>
          </w:tcPr>
          <w:p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4</w:t>
            </w:r>
            <w:r>
              <w:rPr>
                <w:rFonts w:hAnsi="宋体" w:cs="宋体"/>
                <w:szCs w:val="21"/>
              </w:rPr>
              <w:t>.1</w:t>
            </w:r>
          </w:p>
        </w:tc>
        <w:tc>
          <w:tcPr>
            <w:tcW w:w="1984"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3：熟练掌握英语的听、说、读、写、译技能，具备较强的英语综合运用能力。</w:t>
            </w:r>
          </w:p>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7：具备专业的口笔译实践能力，能通过实践活动拓展知识与技能，能运用所学的知识与技能解决实际问题，学会与他人沟通合作。</w:t>
            </w:r>
          </w:p>
        </w:tc>
      </w:tr>
      <w:tr w:rsidR="007151EF" w:rsidTr="007151EF">
        <w:trPr>
          <w:jc w:val="center"/>
        </w:trPr>
        <w:tc>
          <w:tcPr>
            <w:tcW w:w="1302" w:type="dxa"/>
            <w:vAlign w:val="center"/>
          </w:tcPr>
          <w:p w:rsidR="007151EF" w:rsidRDefault="007151EF" w:rsidP="00051A99">
            <w:pPr>
              <w:pStyle w:val="a3"/>
              <w:spacing w:beforeLines="50" w:before="156" w:afterLines="50" w:after="156" w:line="312" w:lineRule="auto"/>
              <w:jc w:val="center"/>
              <w:rPr>
                <w:rFonts w:hAnsi="宋体" w:cs="宋体" w:hint="eastAsia"/>
                <w:szCs w:val="21"/>
              </w:rPr>
            </w:pPr>
          </w:p>
        </w:tc>
        <w:tc>
          <w:tcPr>
            <w:tcW w:w="1387" w:type="dxa"/>
            <w:vAlign w:val="center"/>
          </w:tcPr>
          <w:p w:rsidR="007151EF" w:rsidRDefault="007151EF" w:rsidP="00051A99">
            <w:pPr>
              <w:pStyle w:val="a3"/>
              <w:spacing w:beforeLines="50" w:before="156" w:afterLines="50" w:after="156" w:line="312" w:lineRule="auto"/>
              <w:jc w:val="center"/>
              <w:rPr>
                <w:rFonts w:hAnsi="宋体" w:cs="宋体" w:hint="eastAsia"/>
                <w:szCs w:val="21"/>
              </w:rPr>
            </w:pPr>
            <w:r>
              <w:rPr>
                <w:rFonts w:hAnsi="宋体" w:cs="宋体" w:hint="eastAsia"/>
                <w:szCs w:val="21"/>
              </w:rPr>
              <w:t>4</w:t>
            </w:r>
            <w:r>
              <w:rPr>
                <w:rFonts w:hAnsi="宋体" w:cs="宋体"/>
                <w:szCs w:val="21"/>
              </w:rPr>
              <w:t>.2</w:t>
            </w:r>
          </w:p>
        </w:tc>
        <w:tc>
          <w:tcPr>
            <w:tcW w:w="1984" w:type="dxa"/>
            <w:vAlign w:val="center"/>
          </w:tcPr>
          <w:p w:rsidR="007151EF" w:rsidRDefault="007151EF" w:rsidP="00051A99">
            <w:pPr>
              <w:pStyle w:val="a3"/>
              <w:spacing w:beforeLines="50" w:before="156" w:afterLines="50" w:after="156" w:line="312" w:lineRule="auto"/>
              <w:jc w:val="center"/>
              <w:rPr>
                <w:rFonts w:hAnsi="宋体" w:cs="宋体"/>
              </w:rPr>
            </w:pPr>
            <w:r>
              <w:rPr>
                <w:rFonts w:hAnsi="宋体" w:cs="宋体" w:hint="eastAsia"/>
              </w:rPr>
              <w:t>第一至第八讲</w:t>
            </w:r>
          </w:p>
        </w:tc>
        <w:tc>
          <w:tcPr>
            <w:tcW w:w="4394" w:type="dxa"/>
            <w:vAlign w:val="center"/>
          </w:tcPr>
          <w:p w:rsidR="007151EF" w:rsidRDefault="007151EF" w:rsidP="00051A99">
            <w:pPr>
              <w:pStyle w:val="a3"/>
              <w:spacing w:beforeLines="50" w:before="156" w:afterLines="50" w:after="156" w:line="312" w:lineRule="auto"/>
              <w:jc w:val="left"/>
              <w:rPr>
                <w:rFonts w:hAnsi="宋体" w:cs="宋体"/>
              </w:rPr>
            </w:pPr>
            <w:r w:rsidRPr="007151EF">
              <w:rPr>
                <w:rFonts w:hAnsi="宋体" w:cs="宋体" w:hint="eastAsia"/>
              </w:rPr>
              <w:t>毕业要求</w:t>
            </w:r>
            <w:r w:rsidRPr="007151EF">
              <w:rPr>
                <w:rFonts w:hAnsi="宋体" w:cs="宋体"/>
              </w:rPr>
              <w:t>8：具备良好的思辨能力，能对证据、概念、方法、背景等要素进行阐述、分析、评价、推理与解释；能自觉反思和调节自己的思维过程。</w:t>
            </w:r>
          </w:p>
        </w:tc>
      </w:tr>
    </w:tbl>
    <w:p w:rsidR="00C00798" w:rsidRPr="007C62ED" w:rsidRDefault="007C62ED" w:rsidP="00051A99">
      <w:pPr>
        <w:spacing w:beforeLines="50" w:before="156" w:afterLines="50" w:after="156" w:line="312" w:lineRule="auto"/>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第一讲</w:t>
      </w:r>
      <w:r w:rsidRPr="00BD0BBA">
        <w:rPr>
          <w:rFonts w:ascii="黑体" w:eastAsia="黑体" w:hAnsi="黑体"/>
          <w:sz w:val="24"/>
          <w:szCs w:val="24"/>
        </w:rPr>
        <w:t xml:space="preserve">  课程概论与翻译技巧回顾</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一、翻译定义、翻译过程</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二、翻译原则、翻译标准</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三、常用汉译英方法概述</w:t>
      </w:r>
    </w:p>
    <w:p w:rsidR="00BD0BBA" w:rsidRPr="002C6921" w:rsidRDefault="00BD0BBA" w:rsidP="00051A99">
      <w:pPr>
        <w:widowControl/>
        <w:spacing w:beforeLines="50" w:before="156" w:afterLines="50" w:after="156" w:line="312" w:lineRule="auto"/>
        <w:ind w:firstLineChars="200" w:firstLine="420"/>
        <w:jc w:val="left"/>
        <w:rPr>
          <w:rFonts w:ascii="宋体" w:eastAsia="宋体" w:hAnsi="宋体"/>
          <w:szCs w:val="21"/>
        </w:rPr>
      </w:pPr>
      <w:r w:rsidRPr="002C6921">
        <w:rPr>
          <w:rFonts w:ascii="宋体" w:eastAsia="宋体" w:hAnsi="宋体" w:hint="eastAsia"/>
          <w:szCs w:val="21"/>
        </w:rPr>
        <w:t>思考题：</w:t>
      </w:r>
    </w:p>
    <w:p w:rsidR="00BD0BBA" w:rsidRPr="002C6921" w:rsidRDefault="00BD0BBA" w:rsidP="00051A99">
      <w:pPr>
        <w:widowControl/>
        <w:spacing w:beforeLines="50" w:before="156" w:afterLines="50" w:after="156" w:line="312" w:lineRule="auto"/>
        <w:ind w:firstLineChars="200" w:firstLine="420"/>
        <w:jc w:val="left"/>
        <w:rPr>
          <w:rFonts w:ascii="宋体" w:eastAsia="宋体" w:hAnsi="宋体"/>
          <w:szCs w:val="21"/>
        </w:rPr>
      </w:pPr>
      <w:r w:rsidRPr="002C6921">
        <w:rPr>
          <w:rFonts w:ascii="宋体" w:eastAsia="宋体" w:hAnsi="宋体"/>
          <w:szCs w:val="21"/>
        </w:rPr>
        <w:lastRenderedPageBreak/>
        <w:t>1、你是如何理解翻译的？</w:t>
      </w:r>
    </w:p>
    <w:p w:rsidR="00BD0BBA" w:rsidRPr="002C6921" w:rsidRDefault="00BD0BBA" w:rsidP="00051A99">
      <w:pPr>
        <w:widowControl/>
        <w:spacing w:beforeLines="50" w:before="156" w:afterLines="50" w:after="156" w:line="312" w:lineRule="auto"/>
        <w:ind w:firstLineChars="200" w:firstLine="420"/>
        <w:jc w:val="left"/>
        <w:rPr>
          <w:rFonts w:ascii="宋体" w:eastAsia="宋体" w:hAnsi="宋体"/>
          <w:szCs w:val="21"/>
        </w:rPr>
      </w:pPr>
      <w:r w:rsidRPr="002C6921">
        <w:rPr>
          <w:rFonts w:ascii="宋体" w:eastAsia="宋体" w:hAnsi="宋体"/>
          <w:szCs w:val="21"/>
        </w:rPr>
        <w:t>2、常用翻译方法有哪些？举例说明。</w:t>
      </w:r>
    </w:p>
    <w:p w:rsidR="00BD0BBA" w:rsidRPr="002C6921" w:rsidRDefault="00BD0BBA" w:rsidP="00051A99">
      <w:pPr>
        <w:widowControl/>
        <w:spacing w:beforeLines="50" w:before="156" w:afterLines="50" w:after="156" w:line="312" w:lineRule="auto"/>
        <w:ind w:firstLineChars="200" w:firstLine="420"/>
        <w:jc w:val="left"/>
        <w:rPr>
          <w:rFonts w:ascii="宋体" w:eastAsia="宋体" w:hAnsi="宋体"/>
          <w:szCs w:val="21"/>
        </w:rPr>
      </w:pPr>
      <w:r w:rsidRPr="002C6921">
        <w:rPr>
          <w:rFonts w:ascii="宋体" w:eastAsia="宋体" w:hAnsi="宋体"/>
          <w:szCs w:val="21"/>
        </w:rPr>
        <w:t>3、英汉两种语言有哪些常见区别？</w:t>
      </w:r>
    </w:p>
    <w:p w:rsidR="00BD0BBA" w:rsidRPr="002C6921" w:rsidRDefault="00BD0BBA" w:rsidP="00051A99">
      <w:pPr>
        <w:widowControl/>
        <w:spacing w:beforeLines="50" w:before="156" w:afterLines="50" w:after="156" w:line="312" w:lineRule="auto"/>
        <w:ind w:firstLineChars="200" w:firstLine="420"/>
        <w:jc w:val="left"/>
        <w:rPr>
          <w:rFonts w:ascii="宋体" w:eastAsia="宋体" w:hAnsi="宋体"/>
          <w:szCs w:val="21"/>
        </w:rPr>
      </w:pP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第二讲</w:t>
      </w:r>
      <w:r w:rsidRPr="00BD0BBA">
        <w:rPr>
          <w:rFonts w:ascii="黑体" w:eastAsia="黑体" w:hAnsi="黑体"/>
          <w:sz w:val="24"/>
          <w:szCs w:val="24"/>
        </w:rPr>
        <w:t xml:space="preserve"> 英汉词汇的对等问题及翻译难点</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一、英语“词”与汉语“字”</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二、英汉语词汇对比的方法</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三、对等与不对等现象以及对汉译英的挑战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思考题：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1. 不同语言中的词汇是否会出现“空白”现象，即表达的概念此有彼无？请举例。</w:t>
      </w:r>
    </w:p>
    <w:p w:rsidR="00BD0BBA" w:rsidRPr="002C6921" w:rsidRDefault="00BD0BBA" w:rsidP="00051A99">
      <w:pPr>
        <w:widowControl/>
        <w:spacing w:beforeLines="50" w:before="156" w:afterLines="50" w:after="156" w:line="312" w:lineRule="auto"/>
        <w:ind w:left="360"/>
        <w:jc w:val="left"/>
        <w:rPr>
          <w:rFonts w:ascii="宋体" w:eastAsia="宋体" w:hAnsi="宋体"/>
          <w:szCs w:val="21"/>
        </w:rPr>
      </w:pPr>
      <w:r w:rsidRPr="002C6921">
        <w:rPr>
          <w:rFonts w:ascii="宋体" w:eastAsia="宋体" w:hAnsi="宋体"/>
          <w:szCs w:val="21"/>
        </w:rPr>
        <w:t>2. 请结合意义理论，从所给材料中找出对应不同意义的例子，并说明译文的处理方式是否得当，如果否，是否有解决办法？</w:t>
      </w:r>
    </w:p>
    <w:p w:rsidR="00BD0BBA" w:rsidRPr="00BD0BBA" w:rsidRDefault="00BD0BBA" w:rsidP="00051A99">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第三讲</w:t>
      </w:r>
      <w:r w:rsidRPr="00BD0BBA">
        <w:rPr>
          <w:rFonts w:ascii="黑体" w:eastAsia="黑体" w:hAnsi="黑体"/>
          <w:sz w:val="24"/>
          <w:szCs w:val="24"/>
        </w:rPr>
        <w:t xml:space="preserve"> 英汉词汇的搭配习惯和感情色彩对比及翻译</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一、搭配的定义及常见搭配错误</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ab/>
        <w:t>二、语料库</w:t>
      </w:r>
      <w:r w:rsidR="007151EF" w:rsidRPr="002C6921">
        <w:rPr>
          <w:rFonts w:ascii="宋体" w:eastAsia="宋体" w:hAnsi="宋体" w:hint="eastAsia"/>
          <w:szCs w:val="21"/>
        </w:rPr>
        <w:t>及其他工具的作用</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三、语境对词汇感情色彩的制约及实例分析</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思考题：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1. 英汉语哪些搭配存在显著差异？</w:t>
      </w:r>
    </w:p>
    <w:p w:rsidR="00BD0BBA" w:rsidRPr="002C6921" w:rsidRDefault="00BD0BBA"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szCs w:val="21"/>
        </w:rPr>
        <w:t xml:space="preserve">2. </w:t>
      </w:r>
      <w:r w:rsidR="007151EF" w:rsidRPr="002C6921">
        <w:rPr>
          <w:rFonts w:ascii="宋体" w:eastAsia="宋体" w:hAnsi="宋体" w:hint="eastAsia"/>
          <w:szCs w:val="21"/>
        </w:rPr>
        <w:t>汉译英时出现的搭配不当问题如何判断并解决？</w:t>
      </w:r>
    </w:p>
    <w:p w:rsidR="00BD0BBA" w:rsidRPr="00BD0BBA" w:rsidRDefault="00BD0BBA" w:rsidP="00051A99">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第四讲</w:t>
      </w:r>
      <w:r w:rsidRPr="00BD0BBA">
        <w:rPr>
          <w:rFonts w:ascii="黑体" w:eastAsia="黑体" w:hAnsi="黑体"/>
          <w:sz w:val="24"/>
          <w:szCs w:val="24"/>
        </w:rPr>
        <w:t xml:space="preserve"> 英汉词汇内涵意义对比及翻译难点</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一、意义的定义及分类</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二、内涵意义的对比：以颜色词、动植物词汇等为例</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三、东西方神话词汇的内涵意义</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lastRenderedPageBreak/>
        <w:t>思考题：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1. 意义是否都能跨语际传达？不能传达的意义有哪些？</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2. 形式与意义哪个更重要？如何在翻译过程中达到两者的平衡？</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第五讲</w:t>
      </w:r>
      <w:r w:rsidRPr="00BD0BBA">
        <w:rPr>
          <w:rFonts w:ascii="黑体" w:eastAsia="黑体" w:hAnsi="黑体"/>
          <w:sz w:val="24"/>
          <w:szCs w:val="24"/>
        </w:rPr>
        <w:t xml:space="preserve"> 文化负载词与汉译英</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一、文化的概念与表现</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二、如何处理原文中的文化负载词</w:t>
      </w:r>
    </w:p>
    <w:p w:rsidR="00BD0BBA" w:rsidRPr="002C6921" w:rsidRDefault="000E457E"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ab/>
      </w:r>
      <w:r w:rsidR="00BD0BBA" w:rsidRPr="002C6921">
        <w:rPr>
          <w:rFonts w:ascii="宋体" w:eastAsia="宋体" w:hAnsi="宋体"/>
          <w:szCs w:val="21"/>
        </w:rPr>
        <w:t>三、文化空缺词汇及翻译方法</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思考题：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ab/>
        <w:t>1. 文化负载词有哪些分类标准？</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2. 归化和异化策略反映了译者什么样的文化态度和译者站位？</w:t>
      </w:r>
    </w:p>
    <w:p w:rsidR="00B057FE" w:rsidRPr="002C6921" w:rsidRDefault="00B057FE" w:rsidP="00051A99">
      <w:pPr>
        <w:widowControl/>
        <w:spacing w:beforeLines="50" w:before="156" w:afterLines="50" w:after="156" w:line="312" w:lineRule="auto"/>
        <w:ind w:firstLine="360"/>
        <w:jc w:val="left"/>
        <w:rPr>
          <w:rFonts w:ascii="宋体" w:eastAsia="宋体" w:hAnsi="宋体" w:hint="eastAsia"/>
          <w:szCs w:val="21"/>
        </w:rPr>
      </w:pPr>
      <w:r w:rsidRPr="002C6921">
        <w:rPr>
          <w:rFonts w:ascii="宋体" w:eastAsia="宋体" w:hAnsi="宋体" w:hint="eastAsia"/>
          <w:szCs w:val="21"/>
        </w:rPr>
        <w:t>3</w:t>
      </w:r>
      <w:r w:rsidRPr="002C6921">
        <w:rPr>
          <w:rFonts w:ascii="宋体" w:eastAsia="宋体" w:hAnsi="宋体"/>
          <w:szCs w:val="21"/>
        </w:rPr>
        <w:t xml:space="preserve">. </w:t>
      </w:r>
      <w:r w:rsidRPr="002C6921">
        <w:rPr>
          <w:rFonts w:ascii="宋体" w:eastAsia="宋体" w:hAnsi="宋体" w:hint="eastAsia"/>
          <w:szCs w:val="21"/>
        </w:rPr>
        <w:t>翻译</w:t>
      </w:r>
      <w:r w:rsidR="002C6921">
        <w:rPr>
          <w:rFonts w:ascii="宋体" w:eastAsia="宋体" w:hAnsi="宋体" w:hint="eastAsia"/>
          <w:szCs w:val="21"/>
        </w:rPr>
        <w:t>文化负载词时</w:t>
      </w:r>
      <w:r w:rsidRPr="002C6921">
        <w:rPr>
          <w:rFonts w:ascii="宋体" w:eastAsia="宋体" w:hAnsi="宋体" w:hint="eastAsia"/>
          <w:szCs w:val="21"/>
        </w:rPr>
        <w:t>如何贯彻“中国文化走出去”战略？</w:t>
      </w:r>
    </w:p>
    <w:p w:rsidR="00BD0BBA" w:rsidRPr="00BD0BBA" w:rsidRDefault="00BD0BBA" w:rsidP="00051A99">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第六讲</w:t>
      </w:r>
      <w:r w:rsidRPr="00BD0BBA">
        <w:rPr>
          <w:rFonts w:ascii="黑体" w:eastAsia="黑体" w:hAnsi="黑体"/>
          <w:sz w:val="24"/>
          <w:szCs w:val="24"/>
        </w:rPr>
        <w:t xml:space="preserve"> 英语形合与意合句式对比</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w:t>
      </w:r>
      <w:r w:rsidRPr="002C6921">
        <w:rPr>
          <w:rFonts w:ascii="宋体" w:eastAsia="宋体" w:hAnsi="宋体"/>
          <w:szCs w:val="21"/>
        </w:rPr>
        <w:t xml:space="preserve"> 英语形合与汉语意合</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二、英汉语句法对比的方法</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三、汉语特色句型</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四、汉语被动意义的表现</w:t>
      </w:r>
      <w:r w:rsidR="002C6921">
        <w:rPr>
          <w:rFonts w:ascii="宋体" w:eastAsia="宋体" w:hAnsi="宋体" w:hint="eastAsia"/>
          <w:szCs w:val="21"/>
        </w:rPr>
        <w:t>及英译</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思考题：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1. 英语形合与汉语意合是否是绝对的？能否找出反例？</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2. 除了长句和语态等，句式转换方面你是否还遇到过其他挑战？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3. 什么是词汇化和语法化，对翻译有什么影响？</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第七讲</w:t>
      </w:r>
      <w:r w:rsidRPr="00BD0BBA">
        <w:rPr>
          <w:rFonts w:ascii="黑体" w:eastAsia="黑体" w:hAnsi="黑体"/>
          <w:sz w:val="24"/>
          <w:szCs w:val="24"/>
        </w:rPr>
        <w:t xml:space="preserve"> 汉语流水句的分类及翻译</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一、英汉语对句子的不同定义</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lastRenderedPageBreak/>
        <w:t>二、汉语流水句的定义及分类</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三、汉语句子的断句及谓语选择问题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思考题：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1. 汉语标点符号对我们认识汉语句子的意合特征有何启示？</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2. 汉译英时对原文断句再将信息在英语中重组，是否能找到一些断句规律？</w:t>
      </w:r>
    </w:p>
    <w:p w:rsidR="00BD0BBA" w:rsidRPr="000E457E" w:rsidRDefault="00BD0BBA" w:rsidP="00051A99">
      <w:pPr>
        <w:widowControl/>
        <w:spacing w:beforeLines="50" w:before="156" w:afterLines="50" w:after="156" w:line="312" w:lineRule="auto"/>
        <w:ind w:firstLineChars="200" w:firstLine="480"/>
        <w:jc w:val="left"/>
        <w:rPr>
          <w:rFonts w:ascii="黑体" w:eastAsia="黑体" w:hAnsi="黑体"/>
          <w:sz w:val="24"/>
          <w:szCs w:val="24"/>
        </w:rPr>
      </w:pPr>
    </w:p>
    <w:p w:rsidR="00BD0BBA" w:rsidRPr="00BD0BBA" w:rsidRDefault="00BD0BBA" w:rsidP="00051A99">
      <w:pPr>
        <w:widowControl/>
        <w:spacing w:beforeLines="50" w:before="156" w:afterLines="50" w:after="156" w:line="312" w:lineRule="auto"/>
        <w:jc w:val="left"/>
        <w:rPr>
          <w:rFonts w:ascii="黑体" w:eastAsia="黑体" w:hAnsi="黑体"/>
          <w:sz w:val="24"/>
          <w:szCs w:val="24"/>
        </w:rPr>
      </w:pPr>
      <w:r w:rsidRPr="00BD0BBA">
        <w:rPr>
          <w:rFonts w:ascii="黑体" w:eastAsia="黑体" w:hAnsi="黑体" w:hint="eastAsia"/>
          <w:sz w:val="24"/>
          <w:szCs w:val="24"/>
        </w:rPr>
        <w:t>第八讲</w:t>
      </w:r>
      <w:r w:rsidRPr="00BD0BBA">
        <w:rPr>
          <w:rFonts w:ascii="黑体" w:eastAsia="黑体" w:hAnsi="黑体"/>
          <w:sz w:val="24"/>
          <w:szCs w:val="24"/>
        </w:rPr>
        <w:t xml:space="preserve">  汉译英的主语问题：汉语无主句的处理</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一、主语与主题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二、汉语句子主语的不同形式</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三、汉译英句子的主语选择问题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hint="eastAsia"/>
          <w:szCs w:val="21"/>
        </w:rPr>
        <w:t>思考题：</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1. 如何理解语法形式的“缺主语”与意义层面的汉语句子“意合”特征？两者是什么关系？“意合”具体表现在什么方面？</w:t>
      </w:r>
    </w:p>
    <w:p w:rsidR="00BD0BBA" w:rsidRPr="002C6921" w:rsidRDefault="00BD0BBA" w:rsidP="00051A99">
      <w:pPr>
        <w:widowControl/>
        <w:spacing w:beforeLines="50" w:before="156" w:afterLines="50" w:after="156" w:line="312" w:lineRule="auto"/>
        <w:ind w:firstLine="360"/>
        <w:jc w:val="left"/>
        <w:rPr>
          <w:rFonts w:ascii="宋体" w:eastAsia="宋体" w:hAnsi="宋体"/>
          <w:szCs w:val="21"/>
        </w:rPr>
      </w:pPr>
      <w:r w:rsidRPr="002C6921">
        <w:rPr>
          <w:rFonts w:ascii="宋体" w:eastAsia="宋体" w:hAnsi="宋体"/>
          <w:szCs w:val="21"/>
        </w:rPr>
        <w:t>2. 主语是否就是句子的信息焦点？如何从主语选择层面考察上下文语义连贯问题？</w:t>
      </w:r>
    </w:p>
    <w:p w:rsidR="00313A87" w:rsidRDefault="00313A87" w:rsidP="00051A99">
      <w:pPr>
        <w:widowControl/>
        <w:spacing w:beforeLines="50" w:before="156" w:afterLines="50" w:after="156" w:line="312" w:lineRule="auto"/>
        <w:ind w:firstLineChars="200" w:firstLine="562"/>
        <w:jc w:val="left"/>
      </w:pPr>
      <w:r w:rsidRPr="00313A87">
        <w:rPr>
          <w:rFonts w:ascii="黑体" w:eastAsia="黑体" w:hAnsi="黑体" w:hint="eastAsia"/>
          <w:b/>
          <w:sz w:val="28"/>
          <w:szCs w:val="28"/>
        </w:rPr>
        <w:t>四、学时分配</w:t>
      </w:r>
    </w:p>
    <w:p w:rsidR="00313A87" w:rsidRPr="00CA53B2" w:rsidRDefault="00DD7B5F" w:rsidP="00051A99">
      <w:pPr>
        <w:widowControl/>
        <w:spacing w:beforeLines="50" w:before="156" w:afterLines="50" w:after="156" w:line="312" w:lineRule="auto"/>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学时分配</w:t>
            </w:r>
          </w:p>
        </w:tc>
      </w:tr>
      <w:tr w:rsidR="00CA53B2" w:rsidTr="00D715F7">
        <w:trPr>
          <w:trHeight w:val="340"/>
          <w:jc w:val="center"/>
        </w:trPr>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第一</w:t>
            </w:r>
            <w:r w:rsidR="000E457E">
              <w:rPr>
                <w:rFonts w:ascii="宋体" w:eastAsia="宋体" w:hAnsi="宋体" w:hint="eastAsia"/>
              </w:rPr>
              <w:t>讲</w:t>
            </w:r>
          </w:p>
        </w:tc>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翻译概论及翻译技巧回顾</w:t>
            </w:r>
          </w:p>
        </w:tc>
        <w:tc>
          <w:tcPr>
            <w:tcW w:w="2766"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2</w:t>
            </w:r>
            <w:r>
              <w:rPr>
                <w:rFonts w:ascii="宋体" w:eastAsia="宋体" w:hAnsi="宋体"/>
              </w:rPr>
              <w:t>+2</w:t>
            </w:r>
            <w:r>
              <w:rPr>
                <w:rFonts w:ascii="宋体" w:eastAsia="宋体" w:hAnsi="宋体" w:hint="eastAsia"/>
              </w:rPr>
              <w:t>（授课+实践）</w:t>
            </w:r>
          </w:p>
        </w:tc>
      </w:tr>
      <w:tr w:rsidR="00CA53B2" w:rsidTr="00D715F7">
        <w:trPr>
          <w:trHeight w:val="340"/>
          <w:jc w:val="center"/>
        </w:trPr>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bookmarkStart w:id="0" w:name="_Hlk133416137"/>
            <w:r w:rsidRPr="0034254B">
              <w:rPr>
                <w:rFonts w:ascii="宋体" w:eastAsia="宋体" w:hAnsi="宋体" w:hint="eastAsia"/>
              </w:rPr>
              <w:t>第二</w:t>
            </w:r>
            <w:r w:rsidR="000E457E">
              <w:rPr>
                <w:rFonts w:ascii="宋体" w:eastAsia="宋体" w:hAnsi="宋体" w:hint="eastAsia"/>
              </w:rPr>
              <w:t>讲</w:t>
            </w:r>
          </w:p>
        </w:tc>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英汉词汇的对等问题及翻译难点</w:t>
            </w:r>
          </w:p>
        </w:tc>
        <w:tc>
          <w:tcPr>
            <w:tcW w:w="2766"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第三</w:t>
            </w:r>
            <w:r w:rsidR="000E457E">
              <w:rPr>
                <w:rFonts w:ascii="宋体" w:eastAsia="宋体" w:hAnsi="宋体" w:hint="eastAsia"/>
              </w:rPr>
              <w:t>讲</w:t>
            </w:r>
          </w:p>
        </w:tc>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英汉词汇的搭配习惯和感情色彩对比及翻译</w:t>
            </w:r>
          </w:p>
        </w:tc>
        <w:tc>
          <w:tcPr>
            <w:tcW w:w="2766"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第四</w:t>
            </w:r>
            <w:r w:rsidR="000E457E">
              <w:rPr>
                <w:rFonts w:ascii="宋体" w:eastAsia="宋体" w:hAnsi="宋体" w:hint="eastAsia"/>
              </w:rPr>
              <w:t>讲</w:t>
            </w:r>
          </w:p>
        </w:tc>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英汉语词汇内涵意义对比及翻译难点</w:t>
            </w:r>
          </w:p>
        </w:tc>
        <w:tc>
          <w:tcPr>
            <w:tcW w:w="2766"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lastRenderedPageBreak/>
              <w:t>第五</w:t>
            </w:r>
            <w:r w:rsidR="000E457E">
              <w:rPr>
                <w:rFonts w:ascii="宋体" w:eastAsia="宋体" w:hAnsi="宋体" w:hint="eastAsia"/>
              </w:rPr>
              <w:t>讲</w:t>
            </w:r>
          </w:p>
        </w:tc>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文化负载词与汉译英</w:t>
            </w:r>
          </w:p>
        </w:tc>
        <w:tc>
          <w:tcPr>
            <w:tcW w:w="2766" w:type="dxa"/>
            <w:vAlign w:val="center"/>
          </w:tcPr>
          <w:p w:rsidR="00CA53B2" w:rsidRPr="0034254B" w:rsidRDefault="00D81E18" w:rsidP="00051A99">
            <w:pPr>
              <w:widowControl/>
              <w:spacing w:beforeLines="50" w:before="156" w:afterLines="50" w:after="156" w:line="312" w:lineRule="auto"/>
              <w:jc w:val="center"/>
              <w:rPr>
                <w:rFonts w:ascii="宋体" w:eastAsia="宋体" w:hAnsi="宋体"/>
              </w:rPr>
            </w:pPr>
            <w:r>
              <w:rPr>
                <w:rFonts w:ascii="宋体" w:eastAsia="宋体" w:hAnsi="宋体"/>
              </w:rPr>
              <w:t>4</w:t>
            </w:r>
          </w:p>
        </w:tc>
      </w:tr>
      <w:tr w:rsidR="00CA53B2" w:rsidTr="00D715F7">
        <w:trPr>
          <w:trHeight w:val="340"/>
          <w:jc w:val="center"/>
        </w:trPr>
        <w:tc>
          <w:tcPr>
            <w:tcW w:w="2765" w:type="dxa"/>
            <w:vAlign w:val="center"/>
          </w:tcPr>
          <w:p w:rsidR="00CA53B2" w:rsidRPr="0034254B" w:rsidRDefault="00CA53B2" w:rsidP="00051A99">
            <w:pPr>
              <w:widowControl/>
              <w:spacing w:beforeLines="50" w:before="156" w:afterLines="50" w:after="156" w:line="312" w:lineRule="auto"/>
              <w:jc w:val="center"/>
              <w:rPr>
                <w:rFonts w:ascii="宋体" w:eastAsia="宋体" w:hAnsi="宋体"/>
              </w:rPr>
            </w:pPr>
            <w:r w:rsidRPr="0034254B">
              <w:rPr>
                <w:rFonts w:ascii="宋体" w:eastAsia="宋体" w:hAnsi="宋体" w:hint="eastAsia"/>
              </w:rPr>
              <w:t>第六</w:t>
            </w:r>
            <w:r w:rsidR="000E457E">
              <w:rPr>
                <w:rFonts w:ascii="宋体" w:eastAsia="宋体" w:hAnsi="宋体" w:hint="eastAsia"/>
              </w:rPr>
              <w:t>讲</w:t>
            </w:r>
          </w:p>
        </w:tc>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英语</w:t>
            </w:r>
            <w:r w:rsidR="005A3F05">
              <w:rPr>
                <w:rFonts w:ascii="宋体" w:eastAsia="宋体" w:hAnsi="宋体" w:hint="eastAsia"/>
              </w:rPr>
              <w:t>形</w:t>
            </w:r>
            <w:r w:rsidR="002C6921">
              <w:rPr>
                <w:rFonts w:ascii="宋体" w:eastAsia="宋体" w:hAnsi="宋体" w:hint="eastAsia"/>
              </w:rPr>
              <w:t>合</w:t>
            </w:r>
            <w:r>
              <w:rPr>
                <w:rFonts w:ascii="宋体" w:eastAsia="宋体" w:hAnsi="宋体" w:hint="eastAsia"/>
              </w:rPr>
              <w:t>与意合句式对比</w:t>
            </w:r>
          </w:p>
        </w:tc>
        <w:tc>
          <w:tcPr>
            <w:tcW w:w="2766" w:type="dxa"/>
            <w:vAlign w:val="center"/>
          </w:tcPr>
          <w:p w:rsidR="00CA53B2" w:rsidRPr="0034254B" w:rsidRDefault="00D81E18"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CA53B2" w:rsidTr="00D715F7">
        <w:trPr>
          <w:trHeight w:val="340"/>
          <w:jc w:val="center"/>
        </w:trPr>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第七讲</w:t>
            </w:r>
          </w:p>
        </w:tc>
        <w:tc>
          <w:tcPr>
            <w:tcW w:w="2765" w:type="dxa"/>
            <w:vAlign w:val="center"/>
          </w:tcPr>
          <w:p w:rsidR="00CA53B2"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汉语流水句的分类及翻译</w:t>
            </w:r>
          </w:p>
        </w:tc>
        <w:tc>
          <w:tcPr>
            <w:tcW w:w="2766" w:type="dxa"/>
            <w:vAlign w:val="center"/>
          </w:tcPr>
          <w:p w:rsidR="00CA53B2" w:rsidRPr="0034254B" w:rsidRDefault="00D81E18" w:rsidP="00051A99">
            <w:pPr>
              <w:widowControl/>
              <w:spacing w:beforeLines="50" w:before="156" w:afterLines="50" w:after="156" w:line="312" w:lineRule="auto"/>
              <w:jc w:val="center"/>
              <w:rPr>
                <w:rFonts w:ascii="宋体" w:eastAsia="宋体" w:hAnsi="宋体"/>
              </w:rPr>
            </w:pPr>
            <w:r>
              <w:rPr>
                <w:rFonts w:ascii="宋体" w:eastAsia="宋体" w:hAnsi="宋体" w:hint="eastAsia"/>
              </w:rPr>
              <w:t>4</w:t>
            </w:r>
          </w:p>
        </w:tc>
      </w:tr>
      <w:tr w:rsidR="000E457E" w:rsidTr="00D715F7">
        <w:trPr>
          <w:trHeight w:val="340"/>
          <w:jc w:val="center"/>
        </w:trPr>
        <w:tc>
          <w:tcPr>
            <w:tcW w:w="2765" w:type="dxa"/>
            <w:vAlign w:val="center"/>
          </w:tcPr>
          <w:p w:rsidR="000E457E" w:rsidRPr="0034254B" w:rsidRDefault="000E457E"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第八讲</w:t>
            </w:r>
          </w:p>
        </w:tc>
        <w:tc>
          <w:tcPr>
            <w:tcW w:w="2765" w:type="dxa"/>
            <w:vAlign w:val="center"/>
          </w:tcPr>
          <w:p w:rsidR="000E457E" w:rsidRPr="0034254B" w:rsidRDefault="000E457E" w:rsidP="00051A99">
            <w:pPr>
              <w:widowControl/>
              <w:spacing w:beforeLines="50" w:before="156" w:afterLines="50" w:after="156" w:line="312" w:lineRule="auto"/>
              <w:jc w:val="center"/>
              <w:rPr>
                <w:rFonts w:ascii="宋体" w:eastAsia="宋体" w:hAnsi="宋体"/>
              </w:rPr>
            </w:pPr>
            <w:r>
              <w:rPr>
                <w:rFonts w:ascii="宋体" w:eastAsia="宋体" w:hAnsi="宋体" w:hint="eastAsia"/>
              </w:rPr>
              <w:t>汉译英的主语问题</w:t>
            </w:r>
          </w:p>
        </w:tc>
        <w:tc>
          <w:tcPr>
            <w:tcW w:w="2766" w:type="dxa"/>
            <w:vAlign w:val="center"/>
          </w:tcPr>
          <w:p w:rsidR="000E457E" w:rsidRDefault="00D81E18" w:rsidP="00051A99">
            <w:pPr>
              <w:widowControl/>
              <w:spacing w:beforeLines="50" w:before="156" w:afterLines="50" w:after="156" w:line="312" w:lineRule="auto"/>
              <w:jc w:val="center"/>
              <w:rPr>
                <w:rFonts w:ascii="宋体" w:eastAsia="宋体" w:hAnsi="宋体" w:hint="eastAsia"/>
              </w:rPr>
            </w:pPr>
            <w:r>
              <w:rPr>
                <w:rFonts w:ascii="宋体" w:eastAsia="宋体" w:hAnsi="宋体" w:hint="eastAsia"/>
              </w:rPr>
              <w:t>4</w:t>
            </w:r>
          </w:p>
        </w:tc>
      </w:tr>
    </w:tbl>
    <w:bookmarkEnd w:id="0"/>
    <w:p w:rsidR="00CA53B2" w:rsidRDefault="0034254B" w:rsidP="00051A99">
      <w:pPr>
        <w:widowControl/>
        <w:spacing w:beforeLines="50" w:before="156" w:afterLines="50" w:after="156" w:line="312" w:lineRule="auto"/>
        <w:ind w:firstLineChars="200" w:firstLine="562"/>
        <w:jc w:val="left"/>
      </w:pPr>
      <w:r w:rsidRPr="0034254B">
        <w:rPr>
          <w:rFonts w:ascii="黑体" w:eastAsia="黑体" w:hAnsi="黑体" w:hint="eastAsia"/>
          <w:b/>
          <w:sz w:val="28"/>
          <w:szCs w:val="28"/>
        </w:rPr>
        <w:t>五、教学进度</w:t>
      </w:r>
    </w:p>
    <w:p w:rsidR="0034254B" w:rsidRPr="00D504B7" w:rsidRDefault="00DD7B5F" w:rsidP="00051A99">
      <w:pPr>
        <w:widowControl/>
        <w:spacing w:beforeLines="50" w:before="156" w:afterLines="50" w:after="156" w:line="312" w:lineRule="auto"/>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846"/>
        <w:gridCol w:w="567"/>
        <w:gridCol w:w="1134"/>
        <w:gridCol w:w="2410"/>
        <w:gridCol w:w="708"/>
        <w:gridCol w:w="1727"/>
        <w:gridCol w:w="904"/>
      </w:tblGrid>
      <w:tr w:rsidR="00D715F7" w:rsidRPr="00D715F7" w:rsidTr="005A3F05">
        <w:trPr>
          <w:trHeight w:val="340"/>
          <w:jc w:val="center"/>
        </w:trPr>
        <w:tc>
          <w:tcPr>
            <w:tcW w:w="846" w:type="dxa"/>
            <w:vAlign w:val="center"/>
          </w:tcPr>
          <w:p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周次</w:t>
            </w:r>
          </w:p>
        </w:tc>
        <w:tc>
          <w:tcPr>
            <w:tcW w:w="567" w:type="dxa"/>
            <w:vAlign w:val="center"/>
          </w:tcPr>
          <w:p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日期</w:t>
            </w:r>
          </w:p>
        </w:tc>
        <w:tc>
          <w:tcPr>
            <w:tcW w:w="1134" w:type="dxa"/>
            <w:vAlign w:val="center"/>
          </w:tcPr>
          <w:p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章节名称</w:t>
            </w:r>
          </w:p>
        </w:tc>
        <w:tc>
          <w:tcPr>
            <w:tcW w:w="2410" w:type="dxa"/>
            <w:vAlign w:val="center"/>
          </w:tcPr>
          <w:p w:rsidR="00D715F7" w:rsidRPr="00BA23F0" w:rsidRDefault="00D715F7" w:rsidP="00051A99">
            <w:pPr>
              <w:widowControl/>
              <w:spacing w:beforeLines="50" w:before="156" w:afterLines="50" w:after="156" w:line="312" w:lineRule="auto"/>
              <w:jc w:val="left"/>
              <w:rPr>
                <w:rFonts w:ascii="黑体" w:eastAsia="黑体" w:hAnsi="黑体"/>
                <w:sz w:val="24"/>
                <w:szCs w:val="24"/>
              </w:rPr>
            </w:pPr>
            <w:r w:rsidRPr="00BA23F0">
              <w:rPr>
                <w:rFonts w:ascii="黑体" w:eastAsia="黑体" w:hAnsi="黑体" w:hint="eastAsia"/>
                <w:sz w:val="24"/>
                <w:szCs w:val="24"/>
              </w:rPr>
              <w:t>内容提要</w:t>
            </w:r>
          </w:p>
        </w:tc>
        <w:tc>
          <w:tcPr>
            <w:tcW w:w="708" w:type="dxa"/>
            <w:vAlign w:val="center"/>
          </w:tcPr>
          <w:p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授课时数</w:t>
            </w:r>
          </w:p>
        </w:tc>
        <w:tc>
          <w:tcPr>
            <w:tcW w:w="1727" w:type="dxa"/>
            <w:vAlign w:val="center"/>
          </w:tcPr>
          <w:p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rsidR="00D715F7" w:rsidRPr="00BA23F0" w:rsidRDefault="00D715F7" w:rsidP="00051A99">
            <w:pPr>
              <w:widowControl/>
              <w:spacing w:beforeLines="50" w:before="156" w:afterLines="50" w:after="156" w:line="312" w:lineRule="auto"/>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rsidTr="005A3F05">
        <w:trPr>
          <w:trHeight w:val="340"/>
          <w:jc w:val="center"/>
        </w:trPr>
        <w:tc>
          <w:tcPr>
            <w:tcW w:w="846" w:type="dxa"/>
            <w:vAlign w:val="center"/>
          </w:tcPr>
          <w:p w:rsidR="00D715F7" w:rsidRPr="00D715F7" w:rsidRDefault="00BA23F0"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p>
        </w:tc>
        <w:tc>
          <w:tcPr>
            <w:tcW w:w="567" w:type="dxa"/>
            <w:vAlign w:val="center"/>
          </w:tcPr>
          <w:p w:rsidR="00D715F7" w:rsidRPr="00D715F7" w:rsidRDefault="00D715F7"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D715F7" w:rsidRPr="00D715F7" w:rsidRDefault="00B057FE"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第一讲</w:t>
            </w:r>
          </w:p>
        </w:tc>
        <w:tc>
          <w:tcPr>
            <w:tcW w:w="2410" w:type="dxa"/>
            <w:vAlign w:val="center"/>
          </w:tcPr>
          <w:p w:rsidR="00D715F7" w:rsidRPr="00D715F7" w:rsidRDefault="00B057FE" w:rsidP="00051A99">
            <w:pPr>
              <w:widowControl/>
              <w:spacing w:beforeLines="50" w:before="156" w:afterLines="50" w:after="156" w:line="312" w:lineRule="auto"/>
              <w:jc w:val="left"/>
              <w:rPr>
                <w:rFonts w:ascii="宋体" w:eastAsia="宋体" w:hAnsi="宋体" w:hint="eastAsia"/>
                <w:szCs w:val="21"/>
              </w:rPr>
            </w:pPr>
            <w:r>
              <w:rPr>
                <w:rFonts w:ascii="宋体" w:eastAsia="宋体" w:hAnsi="宋体" w:hint="eastAsia"/>
                <w:szCs w:val="21"/>
              </w:rPr>
              <w:t>回顾翻译重点问题及主要翻译技巧</w:t>
            </w:r>
          </w:p>
        </w:tc>
        <w:tc>
          <w:tcPr>
            <w:tcW w:w="708" w:type="dxa"/>
            <w:vAlign w:val="center"/>
          </w:tcPr>
          <w:p w:rsidR="00D715F7"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vAlign w:val="center"/>
          </w:tcPr>
          <w:p w:rsidR="00D715F7"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译文对比及评析</w:t>
            </w:r>
          </w:p>
        </w:tc>
        <w:tc>
          <w:tcPr>
            <w:tcW w:w="904" w:type="dxa"/>
            <w:vAlign w:val="center"/>
          </w:tcPr>
          <w:p w:rsidR="00D715F7" w:rsidRPr="00D715F7" w:rsidRDefault="00D715F7" w:rsidP="00051A99">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56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第二讲</w:t>
            </w:r>
          </w:p>
        </w:tc>
        <w:tc>
          <w:tcPr>
            <w:tcW w:w="2410" w:type="dxa"/>
            <w:vAlign w:val="center"/>
          </w:tcPr>
          <w:p w:rsidR="005A3F05" w:rsidRPr="0034254B" w:rsidRDefault="005A3F05" w:rsidP="00051A99">
            <w:pPr>
              <w:widowControl/>
              <w:spacing w:beforeLines="50" w:before="156" w:afterLines="50" w:after="156" w:line="312" w:lineRule="auto"/>
              <w:jc w:val="left"/>
              <w:rPr>
                <w:rFonts w:ascii="宋体" w:eastAsia="宋体" w:hAnsi="宋体"/>
              </w:rPr>
            </w:pPr>
            <w:r>
              <w:rPr>
                <w:rFonts w:ascii="宋体" w:eastAsia="宋体" w:hAnsi="宋体" w:hint="eastAsia"/>
              </w:rPr>
              <w:t>英汉词汇的对等问题及翻译难点</w:t>
            </w:r>
          </w:p>
        </w:tc>
        <w:tc>
          <w:tcPr>
            <w:tcW w:w="708"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翻译实践及汇报</w:t>
            </w:r>
          </w:p>
        </w:tc>
        <w:tc>
          <w:tcPr>
            <w:tcW w:w="90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56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第三讲</w:t>
            </w:r>
          </w:p>
        </w:tc>
        <w:tc>
          <w:tcPr>
            <w:tcW w:w="2410" w:type="dxa"/>
            <w:vAlign w:val="center"/>
          </w:tcPr>
          <w:p w:rsidR="005A3F05" w:rsidRPr="0034254B" w:rsidRDefault="005A3F05" w:rsidP="00051A99">
            <w:pPr>
              <w:widowControl/>
              <w:spacing w:beforeLines="50" w:before="156" w:afterLines="50" w:after="156" w:line="312" w:lineRule="auto"/>
              <w:jc w:val="left"/>
              <w:rPr>
                <w:rFonts w:ascii="宋体" w:eastAsia="宋体" w:hAnsi="宋体"/>
              </w:rPr>
            </w:pPr>
            <w:r>
              <w:rPr>
                <w:rFonts w:ascii="宋体" w:eastAsia="宋体" w:hAnsi="宋体" w:hint="eastAsia"/>
              </w:rPr>
              <w:t>英汉词汇的搭配习惯和感情色彩对比及翻译</w:t>
            </w:r>
          </w:p>
        </w:tc>
        <w:tc>
          <w:tcPr>
            <w:tcW w:w="708"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051A99">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8</w:t>
            </w:r>
            <w:r>
              <w:rPr>
                <w:rFonts w:ascii="宋体" w:eastAsia="宋体" w:hAnsi="宋体"/>
                <w:szCs w:val="21"/>
              </w:rPr>
              <w:t>-9</w:t>
            </w:r>
          </w:p>
        </w:tc>
        <w:tc>
          <w:tcPr>
            <w:tcW w:w="56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第四讲</w:t>
            </w:r>
          </w:p>
        </w:tc>
        <w:tc>
          <w:tcPr>
            <w:tcW w:w="2410" w:type="dxa"/>
            <w:vAlign w:val="center"/>
          </w:tcPr>
          <w:p w:rsidR="005A3F05" w:rsidRPr="0034254B" w:rsidRDefault="005A3F05" w:rsidP="00051A99">
            <w:pPr>
              <w:widowControl/>
              <w:spacing w:beforeLines="50" w:before="156" w:afterLines="50" w:after="156" w:line="312" w:lineRule="auto"/>
              <w:jc w:val="left"/>
              <w:rPr>
                <w:rFonts w:ascii="宋体" w:eastAsia="宋体" w:hAnsi="宋体"/>
              </w:rPr>
            </w:pPr>
            <w:r>
              <w:rPr>
                <w:rFonts w:ascii="宋体" w:eastAsia="宋体" w:hAnsi="宋体" w:hint="eastAsia"/>
              </w:rPr>
              <w:t>英汉语词汇内涵意义对比及翻译难点</w:t>
            </w:r>
          </w:p>
        </w:tc>
        <w:tc>
          <w:tcPr>
            <w:tcW w:w="708"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051A99">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1</w:t>
            </w:r>
            <w:r>
              <w:rPr>
                <w:rFonts w:ascii="宋体" w:eastAsia="宋体" w:hAnsi="宋体"/>
                <w:szCs w:val="21"/>
              </w:rPr>
              <w:t>0-11</w:t>
            </w:r>
          </w:p>
        </w:tc>
        <w:tc>
          <w:tcPr>
            <w:tcW w:w="56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第五讲</w:t>
            </w:r>
          </w:p>
        </w:tc>
        <w:tc>
          <w:tcPr>
            <w:tcW w:w="2410" w:type="dxa"/>
            <w:vAlign w:val="center"/>
          </w:tcPr>
          <w:p w:rsidR="005A3F05" w:rsidRPr="0034254B" w:rsidRDefault="005A3F05" w:rsidP="00051A99">
            <w:pPr>
              <w:widowControl/>
              <w:spacing w:beforeLines="50" w:before="156" w:afterLines="50" w:after="156" w:line="312" w:lineRule="auto"/>
              <w:jc w:val="left"/>
              <w:rPr>
                <w:rFonts w:ascii="宋体" w:eastAsia="宋体" w:hAnsi="宋体"/>
              </w:rPr>
            </w:pPr>
            <w:r>
              <w:rPr>
                <w:rFonts w:ascii="宋体" w:eastAsia="宋体" w:hAnsi="宋体" w:hint="eastAsia"/>
              </w:rPr>
              <w:t>文化负载词与汉译英</w:t>
            </w:r>
          </w:p>
        </w:tc>
        <w:tc>
          <w:tcPr>
            <w:tcW w:w="708"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051A99">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szCs w:val="21"/>
              </w:rPr>
              <w:t>12-13</w:t>
            </w:r>
          </w:p>
        </w:tc>
        <w:tc>
          <w:tcPr>
            <w:tcW w:w="56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第六讲</w:t>
            </w:r>
          </w:p>
        </w:tc>
        <w:tc>
          <w:tcPr>
            <w:tcW w:w="2410" w:type="dxa"/>
            <w:vAlign w:val="center"/>
          </w:tcPr>
          <w:p w:rsidR="005A3F05" w:rsidRPr="0034254B" w:rsidRDefault="005A3F05" w:rsidP="00051A99">
            <w:pPr>
              <w:widowControl/>
              <w:spacing w:beforeLines="50" w:before="156" w:afterLines="50" w:after="156" w:line="312" w:lineRule="auto"/>
              <w:jc w:val="left"/>
              <w:rPr>
                <w:rFonts w:ascii="宋体" w:eastAsia="宋体" w:hAnsi="宋体" w:hint="eastAsia"/>
              </w:rPr>
            </w:pPr>
            <w:r>
              <w:rPr>
                <w:rFonts w:ascii="宋体" w:eastAsia="宋体" w:hAnsi="宋体" w:hint="eastAsia"/>
              </w:rPr>
              <w:t>英语形河与意合句式对比</w:t>
            </w:r>
          </w:p>
        </w:tc>
        <w:tc>
          <w:tcPr>
            <w:tcW w:w="708"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051A99">
            <w:pPr>
              <w:spacing w:line="312" w:lineRule="auto"/>
            </w:pPr>
            <w:r w:rsidRPr="00BA34DD">
              <w:rPr>
                <w:rFonts w:ascii="宋体" w:eastAsia="宋体" w:hAnsi="宋体" w:hint="eastAsia"/>
                <w:szCs w:val="21"/>
              </w:rPr>
              <w:t>翻译实践及汇报</w:t>
            </w:r>
          </w:p>
        </w:tc>
        <w:tc>
          <w:tcPr>
            <w:tcW w:w="90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4-15</w:t>
            </w:r>
          </w:p>
        </w:tc>
        <w:tc>
          <w:tcPr>
            <w:tcW w:w="56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第七讲</w:t>
            </w:r>
          </w:p>
        </w:tc>
        <w:tc>
          <w:tcPr>
            <w:tcW w:w="2410" w:type="dxa"/>
            <w:vAlign w:val="center"/>
          </w:tcPr>
          <w:p w:rsidR="005A3F05" w:rsidRPr="0034254B" w:rsidRDefault="005A3F05" w:rsidP="00051A99">
            <w:pPr>
              <w:widowControl/>
              <w:spacing w:beforeLines="50" w:before="156" w:afterLines="50" w:after="156" w:line="312" w:lineRule="auto"/>
              <w:jc w:val="left"/>
              <w:rPr>
                <w:rFonts w:ascii="宋体" w:eastAsia="宋体" w:hAnsi="宋体"/>
              </w:rPr>
            </w:pPr>
            <w:r>
              <w:rPr>
                <w:rFonts w:ascii="宋体" w:eastAsia="宋体" w:hAnsi="宋体" w:hint="eastAsia"/>
              </w:rPr>
              <w:t>汉语流水句的分类及翻译</w:t>
            </w:r>
          </w:p>
        </w:tc>
        <w:tc>
          <w:tcPr>
            <w:tcW w:w="708"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051A99">
            <w:pPr>
              <w:spacing w:line="312" w:lineRule="auto"/>
            </w:pPr>
            <w:r w:rsidRPr="007640FD">
              <w:rPr>
                <w:rFonts w:ascii="宋体" w:eastAsia="宋体" w:hAnsi="宋体" w:hint="eastAsia"/>
                <w:szCs w:val="21"/>
              </w:rPr>
              <w:t>翻译实践及汇报</w:t>
            </w:r>
          </w:p>
        </w:tc>
        <w:tc>
          <w:tcPr>
            <w:tcW w:w="90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r>
      <w:tr w:rsidR="005A3F05" w:rsidRPr="00D715F7" w:rsidTr="005A3F05">
        <w:trPr>
          <w:trHeight w:val="340"/>
          <w:jc w:val="center"/>
        </w:trPr>
        <w:tc>
          <w:tcPr>
            <w:tcW w:w="846" w:type="dxa"/>
            <w:vAlign w:val="center"/>
          </w:tcPr>
          <w:p w:rsidR="005A3F05" w:rsidRDefault="005A3F05" w:rsidP="00051A99">
            <w:pPr>
              <w:widowControl/>
              <w:spacing w:beforeLines="50" w:before="156" w:afterLines="50" w:after="156" w:line="312" w:lineRule="auto"/>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6-17</w:t>
            </w:r>
          </w:p>
        </w:tc>
        <w:tc>
          <w:tcPr>
            <w:tcW w:w="567"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c>
          <w:tcPr>
            <w:tcW w:w="113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第八讲</w:t>
            </w:r>
          </w:p>
        </w:tc>
        <w:tc>
          <w:tcPr>
            <w:tcW w:w="2410" w:type="dxa"/>
            <w:vAlign w:val="center"/>
          </w:tcPr>
          <w:p w:rsidR="005A3F05" w:rsidRPr="0034254B" w:rsidRDefault="005A3F05" w:rsidP="00051A99">
            <w:pPr>
              <w:widowControl/>
              <w:spacing w:beforeLines="50" w:before="156" w:afterLines="50" w:after="156" w:line="312" w:lineRule="auto"/>
              <w:jc w:val="left"/>
              <w:rPr>
                <w:rFonts w:ascii="宋体" w:eastAsia="宋体" w:hAnsi="宋体"/>
              </w:rPr>
            </w:pPr>
            <w:r>
              <w:rPr>
                <w:rFonts w:ascii="宋体" w:eastAsia="宋体" w:hAnsi="宋体" w:hint="eastAsia"/>
              </w:rPr>
              <w:t>汉译英的主语问题</w:t>
            </w:r>
          </w:p>
        </w:tc>
        <w:tc>
          <w:tcPr>
            <w:tcW w:w="708"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r>
              <w:rPr>
                <w:rFonts w:ascii="宋体" w:eastAsia="宋体" w:hAnsi="宋体" w:hint="eastAsia"/>
                <w:szCs w:val="21"/>
              </w:rPr>
              <w:t>2</w:t>
            </w:r>
          </w:p>
        </w:tc>
        <w:tc>
          <w:tcPr>
            <w:tcW w:w="1727" w:type="dxa"/>
          </w:tcPr>
          <w:p w:rsidR="005A3F05" w:rsidRDefault="005A3F05" w:rsidP="00051A99">
            <w:pPr>
              <w:spacing w:line="312" w:lineRule="auto"/>
            </w:pPr>
            <w:r w:rsidRPr="007640FD">
              <w:rPr>
                <w:rFonts w:ascii="宋体" w:eastAsia="宋体" w:hAnsi="宋体" w:hint="eastAsia"/>
                <w:szCs w:val="21"/>
              </w:rPr>
              <w:t>翻译实践及汇报</w:t>
            </w:r>
          </w:p>
        </w:tc>
        <w:tc>
          <w:tcPr>
            <w:tcW w:w="904" w:type="dxa"/>
            <w:vAlign w:val="center"/>
          </w:tcPr>
          <w:p w:rsidR="005A3F05" w:rsidRPr="00D715F7" w:rsidRDefault="005A3F05" w:rsidP="00051A99">
            <w:pPr>
              <w:widowControl/>
              <w:spacing w:beforeLines="50" w:before="156" w:afterLines="50" w:after="156" w:line="312" w:lineRule="auto"/>
              <w:jc w:val="center"/>
              <w:rPr>
                <w:rFonts w:ascii="宋体" w:eastAsia="宋体" w:hAnsi="宋体"/>
                <w:szCs w:val="21"/>
              </w:rPr>
            </w:pPr>
          </w:p>
        </w:tc>
      </w:tr>
    </w:tbl>
    <w:p w:rsidR="00436767" w:rsidRDefault="00436767" w:rsidP="00051A99">
      <w:pPr>
        <w:widowControl/>
        <w:spacing w:beforeLines="50" w:before="156" w:afterLines="50" w:after="156" w:line="312" w:lineRule="auto"/>
        <w:ind w:firstLineChars="200" w:firstLine="562"/>
        <w:jc w:val="left"/>
        <w:rPr>
          <w:rFonts w:ascii="黑体" w:eastAsia="黑体" w:hAnsi="黑体"/>
          <w:b/>
          <w:sz w:val="28"/>
          <w:szCs w:val="28"/>
        </w:rPr>
      </w:pPr>
    </w:p>
    <w:p w:rsidR="00BA23F0" w:rsidRDefault="00BA23F0" w:rsidP="00051A99">
      <w:pPr>
        <w:widowControl/>
        <w:spacing w:beforeLines="50" w:before="156" w:afterLines="50" w:after="156" w:line="312" w:lineRule="auto"/>
        <w:ind w:firstLineChars="200" w:firstLine="562"/>
        <w:jc w:val="left"/>
        <w:rPr>
          <w:rFonts w:ascii="黑体" w:eastAsia="黑体" w:hAnsi="黑体"/>
          <w:b/>
          <w:sz w:val="28"/>
          <w:szCs w:val="28"/>
        </w:rPr>
      </w:pPr>
      <w:r w:rsidRPr="00BA23F0">
        <w:rPr>
          <w:rFonts w:ascii="黑体" w:eastAsia="黑体" w:hAnsi="黑体" w:hint="eastAsia"/>
          <w:b/>
          <w:sz w:val="28"/>
          <w:szCs w:val="28"/>
        </w:rPr>
        <w:t>六、教材及参考书目</w:t>
      </w:r>
    </w:p>
    <w:p w:rsidR="007A5AC8" w:rsidRPr="005918B4" w:rsidRDefault="007A5AC8" w:rsidP="00051A99">
      <w:pPr>
        <w:snapToGrid w:val="0"/>
        <w:spacing w:line="312" w:lineRule="auto"/>
        <w:rPr>
          <w:rFonts w:ascii="Times New Roman" w:eastAsia="宋体" w:hAnsi="Times New Roman" w:cs="Times New Roman"/>
          <w:szCs w:val="21"/>
        </w:rPr>
      </w:pPr>
      <w:r w:rsidRPr="005918B4">
        <w:rPr>
          <w:rFonts w:ascii="Times New Roman" w:eastAsia="宋体" w:hAnsi="Times New Roman" w:cs="Times New Roman"/>
          <w:szCs w:val="21"/>
        </w:rPr>
        <w:t xml:space="preserve">1. Baker, Mona, 1999. </w:t>
      </w:r>
      <w:r w:rsidRPr="005918B4">
        <w:rPr>
          <w:rFonts w:ascii="Times New Roman" w:eastAsia="宋体" w:hAnsi="Times New Roman" w:cs="Times New Roman"/>
          <w:i/>
          <w:szCs w:val="21"/>
        </w:rPr>
        <w:t>In Other Words: A Coursebook on Translation,</w:t>
      </w:r>
      <w:r w:rsidRPr="005918B4">
        <w:rPr>
          <w:rFonts w:ascii="Times New Roman" w:eastAsia="宋体" w:hAnsi="Times New Roman" w:cs="Times New Roman"/>
          <w:szCs w:val="21"/>
        </w:rPr>
        <w:t xml:space="preserve"> London: Routledge.</w:t>
      </w:r>
    </w:p>
    <w:p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2</w:t>
      </w:r>
      <w:r w:rsidR="005918B4">
        <w:rPr>
          <w:rFonts w:ascii="Times New Roman" w:eastAsia="宋体" w:hAnsi="Times New Roman" w:cs="Times New Roman" w:hint="eastAsia"/>
          <w:szCs w:val="21"/>
        </w:rPr>
        <w:t>.</w:t>
      </w:r>
      <w:r w:rsidR="005918B4">
        <w:rPr>
          <w:rFonts w:ascii="Times New Roman" w:eastAsia="宋体" w:hAnsi="Times New Roman" w:cs="Times New Roman"/>
          <w:szCs w:val="21"/>
        </w:rPr>
        <w:t xml:space="preserve"> </w:t>
      </w:r>
      <w:proofErr w:type="spellStart"/>
      <w:r w:rsidRPr="005918B4">
        <w:rPr>
          <w:rFonts w:ascii="Times New Roman" w:eastAsia="宋体" w:hAnsi="Times New Roman" w:cs="Times New Roman"/>
          <w:szCs w:val="21"/>
        </w:rPr>
        <w:t>Bassnett</w:t>
      </w:r>
      <w:proofErr w:type="spellEnd"/>
      <w:r w:rsidRPr="005918B4">
        <w:rPr>
          <w:rFonts w:ascii="Times New Roman" w:eastAsia="宋体" w:hAnsi="Times New Roman" w:cs="Times New Roman"/>
          <w:szCs w:val="21"/>
        </w:rPr>
        <w:t xml:space="preserve">, Susan and </w:t>
      </w:r>
      <w:proofErr w:type="spellStart"/>
      <w:r w:rsidRPr="005918B4">
        <w:rPr>
          <w:rFonts w:ascii="Times New Roman" w:eastAsia="宋体" w:hAnsi="Times New Roman" w:cs="Times New Roman"/>
          <w:szCs w:val="21"/>
        </w:rPr>
        <w:t>Lefevere</w:t>
      </w:r>
      <w:proofErr w:type="spellEnd"/>
      <w:r w:rsidRPr="005918B4">
        <w:rPr>
          <w:rFonts w:ascii="Times New Roman" w:eastAsia="宋体" w:hAnsi="Times New Roman" w:cs="Times New Roman"/>
          <w:szCs w:val="21"/>
        </w:rPr>
        <w:t xml:space="preserve">, Andre, 1997, </w:t>
      </w:r>
      <w:r w:rsidRPr="005918B4">
        <w:rPr>
          <w:rFonts w:ascii="Times New Roman" w:eastAsia="宋体" w:hAnsi="Times New Roman" w:cs="Times New Roman"/>
          <w:i/>
          <w:szCs w:val="21"/>
        </w:rPr>
        <w:t>Constructing Cultures: Essays on Literary Translation</w:t>
      </w:r>
      <w:r w:rsidRPr="005918B4">
        <w:rPr>
          <w:rFonts w:ascii="Times New Roman" w:eastAsia="宋体" w:hAnsi="Times New Roman" w:cs="Times New Roman"/>
          <w:szCs w:val="21"/>
        </w:rPr>
        <w:t xml:space="preserve">, </w:t>
      </w:r>
      <w:proofErr w:type="spellStart"/>
      <w:r w:rsidRPr="005918B4">
        <w:rPr>
          <w:rFonts w:ascii="Times New Roman" w:eastAsia="宋体" w:hAnsi="Times New Roman" w:cs="Times New Roman"/>
          <w:szCs w:val="21"/>
        </w:rPr>
        <w:t>Clevedon</w:t>
      </w:r>
      <w:proofErr w:type="spellEnd"/>
      <w:r w:rsidRPr="005918B4">
        <w:rPr>
          <w:rFonts w:ascii="Times New Roman" w:eastAsia="宋体" w:hAnsi="Times New Roman" w:cs="Times New Roman"/>
          <w:szCs w:val="21"/>
        </w:rPr>
        <w:t>: Multilingual Matters Ltd.</w:t>
      </w:r>
    </w:p>
    <w:p w:rsidR="007A5AC8" w:rsidRPr="005918B4" w:rsidRDefault="007A5AC8" w:rsidP="00051A99">
      <w:pPr>
        <w:snapToGrid w:val="0"/>
        <w:spacing w:line="312" w:lineRule="auto"/>
        <w:ind w:leftChars="1" w:left="2"/>
        <w:rPr>
          <w:rFonts w:ascii="Times New Roman" w:eastAsia="宋体" w:hAnsi="Times New Roman" w:cs="Times New Roman"/>
          <w:szCs w:val="21"/>
        </w:rPr>
      </w:pPr>
      <w:r w:rsidRPr="005918B4">
        <w:rPr>
          <w:rFonts w:ascii="Times New Roman" w:eastAsia="宋体" w:hAnsi="Times New Roman" w:cs="Times New Roman"/>
          <w:szCs w:val="21"/>
        </w:rPr>
        <w:t xml:space="preserve">3. Hatim, B. &amp; Mason, I. 2005. </w:t>
      </w:r>
      <w:r w:rsidRPr="005918B4">
        <w:rPr>
          <w:rFonts w:ascii="Times New Roman" w:eastAsia="宋体" w:hAnsi="Times New Roman" w:cs="Times New Roman"/>
          <w:i/>
          <w:szCs w:val="21"/>
        </w:rPr>
        <w:t>The Translator as Communicator.</w:t>
      </w:r>
      <w:r w:rsidRPr="005918B4">
        <w:rPr>
          <w:rFonts w:ascii="Times New Roman" w:eastAsia="宋体" w:hAnsi="Times New Roman" w:cs="Times New Roman"/>
          <w:szCs w:val="21"/>
        </w:rPr>
        <w:t xml:space="preserve"> London: Routledge.   </w:t>
      </w:r>
    </w:p>
    <w:p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4. Newmark, Peter, 1988, </w:t>
      </w:r>
      <w:r w:rsidRPr="005918B4">
        <w:rPr>
          <w:rFonts w:ascii="Times New Roman" w:eastAsia="宋体" w:hAnsi="Times New Roman" w:cs="Times New Roman"/>
          <w:i/>
          <w:szCs w:val="21"/>
        </w:rPr>
        <w:t>A Textbook of Translation</w:t>
      </w:r>
      <w:r w:rsidRPr="005918B4">
        <w:rPr>
          <w:rFonts w:ascii="Times New Roman" w:eastAsia="宋体" w:hAnsi="Times New Roman" w:cs="Times New Roman"/>
          <w:szCs w:val="21"/>
        </w:rPr>
        <w:t>, Hertfordshire: Prentice Hall International Ltd.</w:t>
      </w:r>
    </w:p>
    <w:p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5. Nida, Eugene A, 1993, </w:t>
      </w:r>
      <w:r w:rsidRPr="005918B4">
        <w:rPr>
          <w:rFonts w:ascii="Times New Roman" w:eastAsia="宋体" w:hAnsi="Times New Roman" w:cs="Times New Roman"/>
          <w:i/>
          <w:szCs w:val="21"/>
        </w:rPr>
        <w:t>Language, Culture, and Translatio</w:t>
      </w:r>
      <w:r w:rsidRPr="005918B4">
        <w:rPr>
          <w:rFonts w:ascii="Times New Roman" w:eastAsia="宋体" w:hAnsi="Times New Roman" w:cs="Times New Roman"/>
          <w:szCs w:val="21"/>
        </w:rPr>
        <w:t xml:space="preserve">n, Shanghai: Shanghai Foreign Language Education Press. </w:t>
      </w:r>
    </w:p>
    <w:p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6. Nord, Christiane, 1997, </w:t>
      </w:r>
      <w:r w:rsidRPr="005918B4">
        <w:rPr>
          <w:rFonts w:ascii="Times New Roman" w:eastAsia="宋体" w:hAnsi="Times New Roman" w:cs="Times New Roman"/>
          <w:i/>
          <w:szCs w:val="21"/>
        </w:rPr>
        <w:t>Translating as a Purposeful Activity</w:t>
      </w:r>
      <w:r w:rsidRPr="005918B4">
        <w:rPr>
          <w:rFonts w:ascii="Times New Roman" w:eastAsia="宋体" w:hAnsi="Times New Roman" w:cs="Times New Roman"/>
          <w:szCs w:val="21"/>
        </w:rPr>
        <w:t>, Manchester: St. Jerome.</w:t>
      </w:r>
    </w:p>
    <w:p w:rsidR="007A5AC8" w:rsidRPr="005918B4" w:rsidRDefault="007A5AC8" w:rsidP="00051A99">
      <w:pPr>
        <w:snapToGrid w:val="0"/>
        <w:spacing w:line="312" w:lineRule="auto"/>
        <w:ind w:left="525" w:hangingChars="250" w:hanging="525"/>
        <w:rPr>
          <w:rFonts w:ascii="Times New Roman" w:eastAsia="宋体" w:hAnsi="Times New Roman" w:cs="Times New Roman"/>
          <w:szCs w:val="21"/>
        </w:rPr>
      </w:pPr>
      <w:r w:rsidRPr="005918B4">
        <w:rPr>
          <w:rFonts w:ascii="Times New Roman" w:eastAsia="宋体" w:hAnsi="Times New Roman" w:cs="Times New Roman"/>
          <w:szCs w:val="21"/>
        </w:rPr>
        <w:t xml:space="preserve">7. </w:t>
      </w:r>
      <w:proofErr w:type="spellStart"/>
      <w:r w:rsidRPr="005918B4">
        <w:rPr>
          <w:rFonts w:ascii="Times New Roman" w:eastAsia="宋体" w:hAnsi="Times New Roman" w:cs="Times New Roman"/>
          <w:szCs w:val="21"/>
        </w:rPr>
        <w:t>Wilss</w:t>
      </w:r>
      <w:proofErr w:type="spellEnd"/>
      <w:r w:rsidRPr="005918B4">
        <w:rPr>
          <w:rFonts w:ascii="Times New Roman" w:eastAsia="宋体" w:hAnsi="Times New Roman" w:cs="Times New Roman"/>
          <w:szCs w:val="21"/>
        </w:rPr>
        <w:t xml:space="preserve">, Wolfram, 1982, </w:t>
      </w:r>
      <w:r w:rsidRPr="005918B4">
        <w:rPr>
          <w:rFonts w:ascii="Times New Roman" w:eastAsia="宋体" w:hAnsi="Times New Roman" w:cs="Times New Roman"/>
          <w:i/>
          <w:szCs w:val="21"/>
        </w:rPr>
        <w:t>The Science of Translation: Problems and Methods</w:t>
      </w:r>
      <w:r w:rsidRPr="005918B4">
        <w:rPr>
          <w:rFonts w:ascii="Times New Roman" w:eastAsia="宋体" w:hAnsi="Times New Roman" w:cs="Times New Roman"/>
          <w:szCs w:val="21"/>
        </w:rPr>
        <w:t xml:space="preserve">, Germany: Gunter </w:t>
      </w:r>
      <w:proofErr w:type="spellStart"/>
      <w:r w:rsidRPr="005918B4">
        <w:rPr>
          <w:rFonts w:ascii="Times New Roman" w:eastAsia="宋体" w:hAnsi="Times New Roman" w:cs="Times New Roman"/>
          <w:szCs w:val="21"/>
        </w:rPr>
        <w:t>Narr</w:t>
      </w:r>
      <w:proofErr w:type="spellEnd"/>
      <w:r w:rsidRPr="005918B4">
        <w:rPr>
          <w:rFonts w:ascii="Times New Roman" w:eastAsia="宋体" w:hAnsi="Times New Roman" w:cs="Times New Roman"/>
          <w:szCs w:val="21"/>
        </w:rPr>
        <w:t xml:space="preserve"> Verlag Tubingen.</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8. 冯庆华，《实用翻译教程》，上海：上海外语教育出版社，2010。</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9. 李运兴，《英汉语篇翻译》， 北京：清华大学出版社，2011.</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10.刘宓庆，《文化翻译论纲》，武汉：湖北教育出版社，1999。</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11.刘宓庆，《当代翻译理论》，北京：中国对外翻译出版公司，1999。</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hint="eastAsia"/>
          <w:szCs w:val="21"/>
        </w:rPr>
        <w:t>1</w:t>
      </w:r>
      <w:r w:rsidRPr="007A5AC8">
        <w:rPr>
          <w:rFonts w:ascii="宋体" w:eastAsia="宋体" w:hAnsi="宋体"/>
          <w:szCs w:val="21"/>
        </w:rPr>
        <w:t xml:space="preserve">2. </w:t>
      </w:r>
      <w:r w:rsidRPr="007A5AC8">
        <w:rPr>
          <w:rFonts w:ascii="宋体" w:eastAsia="宋体" w:hAnsi="宋体" w:hint="eastAsia"/>
          <w:szCs w:val="21"/>
        </w:rPr>
        <w:t>张震久、孙建民，</w:t>
      </w:r>
      <w:r w:rsidRPr="007A5AC8">
        <w:rPr>
          <w:rFonts w:ascii="宋体" w:eastAsia="宋体" w:hAnsi="宋体"/>
          <w:szCs w:val="21"/>
        </w:rPr>
        <w:t>《</w:t>
      </w:r>
      <w:r w:rsidRPr="007A5AC8">
        <w:rPr>
          <w:rFonts w:ascii="宋体" w:eastAsia="宋体" w:hAnsi="宋体" w:hint="eastAsia"/>
          <w:szCs w:val="21"/>
        </w:rPr>
        <w:t>英汉互译简明教程</w:t>
      </w:r>
      <w:r w:rsidRPr="007A5AC8">
        <w:rPr>
          <w:rFonts w:ascii="宋体" w:eastAsia="宋体" w:hAnsi="宋体"/>
          <w:szCs w:val="21"/>
        </w:rPr>
        <w:t>》，</w:t>
      </w:r>
      <w:r w:rsidRPr="007A5AC8">
        <w:rPr>
          <w:rFonts w:ascii="宋体" w:eastAsia="宋体" w:hAnsi="宋体" w:hint="eastAsia"/>
          <w:szCs w:val="21"/>
        </w:rPr>
        <w:t>北京：外语教学与研究出版社</w:t>
      </w:r>
      <w:r w:rsidRPr="007A5AC8">
        <w:rPr>
          <w:rFonts w:ascii="宋体" w:eastAsia="宋体" w:hAnsi="宋体"/>
          <w:szCs w:val="21"/>
        </w:rPr>
        <w:t>，2019</w:t>
      </w:r>
      <w:r w:rsidRPr="007A5AC8">
        <w:rPr>
          <w:rFonts w:ascii="宋体" w:eastAsia="宋体" w:hAnsi="宋体" w:hint="eastAsia"/>
          <w:szCs w:val="21"/>
        </w:rPr>
        <w:t>。</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szCs w:val="21"/>
        </w:rPr>
        <w:t>13. 杨平，《名作精译——〈中国翻译〉英译汉选萃》，青岛：青岛出版社，2004。</w:t>
      </w:r>
    </w:p>
    <w:p w:rsidR="00E76E34" w:rsidRDefault="00022CBB" w:rsidP="00051A99">
      <w:pPr>
        <w:widowControl/>
        <w:spacing w:beforeLines="50" w:before="156" w:afterLines="50" w:after="156" w:line="312" w:lineRule="auto"/>
        <w:jc w:val="left"/>
        <w:rPr>
          <w:rFonts w:ascii="宋体" w:eastAsia="宋体" w:hAnsi="宋体"/>
        </w:rPr>
      </w:pP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rsidR="00D81E18" w:rsidRPr="007A5AC8" w:rsidRDefault="00D81E18" w:rsidP="00051A99">
      <w:pPr>
        <w:spacing w:line="312" w:lineRule="auto"/>
        <w:ind w:firstLine="420"/>
        <w:rPr>
          <w:rFonts w:ascii="宋体" w:eastAsia="宋体" w:hAnsi="宋体"/>
        </w:rPr>
      </w:pPr>
      <w:r w:rsidRPr="007A5AC8">
        <w:rPr>
          <w:rFonts w:ascii="宋体" w:eastAsia="宋体" w:hAnsi="宋体" w:hint="eastAsia"/>
        </w:rPr>
        <w:t>本课程建有配套在线课程（平台：中国大学慕课），开展线上线下混合式教学。</w:t>
      </w:r>
    </w:p>
    <w:p w:rsidR="00D81E18" w:rsidRPr="007A5AC8" w:rsidRDefault="00D81E18" w:rsidP="00051A99">
      <w:pPr>
        <w:spacing w:line="312" w:lineRule="auto"/>
        <w:ind w:firstLine="420"/>
        <w:rPr>
          <w:rFonts w:ascii="宋体" w:eastAsia="宋体" w:hAnsi="宋体"/>
        </w:rPr>
      </w:pPr>
      <w:r w:rsidRPr="007A5AC8">
        <w:rPr>
          <w:rFonts w:ascii="宋体" w:eastAsia="宋体" w:hAnsi="宋体" w:hint="eastAsia"/>
        </w:rPr>
        <w:t>课程贯彻</w:t>
      </w:r>
      <w:r w:rsidRPr="007A5AC8">
        <w:rPr>
          <w:rFonts w:ascii="宋体" w:eastAsia="宋体" w:hAnsi="宋体"/>
        </w:rPr>
        <w:t xml:space="preserve">TBL（team-based learning）教学理念，每位学生既是个体学习者，又是小组中的团队合作者，积极参与资源共享、合作分工、互动交流、展示汇报。TBL的核心是团队协作式学习，采用这一理念主要基于以下考虑：翻译课程如果仅仅依靠教师进行“知识填喂”，无疑剥夺了学生探究式学习的机会；而通过小组讨论，学生能与其他学习者探讨翻译过程，更有助于循序渐进提高其翻译能力。在分组过程中，按照组间同质、组内异质的原则，根据学生个性特点、学业基础、个人意愿综合考虑，确保小组讨论取得实效。 </w:t>
      </w:r>
      <w:r w:rsidRPr="007A5AC8">
        <w:rPr>
          <w:rFonts w:ascii="宋体" w:eastAsia="宋体" w:hAnsi="宋体"/>
        </w:rPr>
        <w:tab/>
      </w:r>
    </w:p>
    <w:p w:rsidR="00D81E18" w:rsidRPr="007A5AC8" w:rsidRDefault="00D81E18" w:rsidP="00051A99">
      <w:pPr>
        <w:spacing w:line="312" w:lineRule="auto"/>
        <w:rPr>
          <w:rFonts w:ascii="宋体" w:eastAsia="宋体" w:hAnsi="宋体"/>
        </w:rPr>
      </w:pPr>
      <w:r w:rsidRPr="007A5AC8">
        <w:rPr>
          <w:rFonts w:ascii="宋体" w:eastAsia="宋体" w:hAnsi="宋体" w:hint="eastAsia"/>
        </w:rPr>
        <w:t>具体而言，教学活动中的角色及任务主要体现为：</w:t>
      </w:r>
    </w:p>
    <w:p w:rsidR="00D81E18" w:rsidRPr="007A5AC8" w:rsidRDefault="00D81E18" w:rsidP="00051A99">
      <w:pPr>
        <w:spacing w:line="312" w:lineRule="auto"/>
        <w:rPr>
          <w:rFonts w:ascii="宋体" w:eastAsia="宋体" w:hAnsi="宋体"/>
        </w:rPr>
      </w:pPr>
      <w:r w:rsidRPr="007A5AC8">
        <w:rPr>
          <w:rFonts w:ascii="宋体" w:eastAsia="宋体" w:hAnsi="宋体" w:hint="eastAsia"/>
        </w:rPr>
        <w:t>学生个体：课前完成在线学习</w:t>
      </w:r>
      <w:r w:rsidRPr="007A5AC8">
        <w:rPr>
          <w:rFonts w:ascii="宋体" w:eastAsia="宋体" w:hAnsi="宋体"/>
        </w:rPr>
        <w:t xml:space="preserve"> 、完成作业、参与小组讨论</w:t>
      </w:r>
    </w:p>
    <w:p w:rsidR="00D81E18" w:rsidRPr="007A5AC8" w:rsidRDefault="00D81E18" w:rsidP="00051A99">
      <w:pPr>
        <w:spacing w:line="312" w:lineRule="auto"/>
        <w:rPr>
          <w:rFonts w:ascii="宋体" w:eastAsia="宋体" w:hAnsi="宋体"/>
        </w:rPr>
      </w:pPr>
      <w:r w:rsidRPr="007A5AC8">
        <w:rPr>
          <w:rFonts w:ascii="宋体" w:eastAsia="宋体" w:hAnsi="宋体" w:hint="eastAsia"/>
        </w:rPr>
        <w:t>学生小组：小组讨论、形成小组译文、课堂汇报、其他组同伴评价</w:t>
      </w:r>
    </w:p>
    <w:p w:rsidR="00D81E18" w:rsidRPr="007A5AC8" w:rsidRDefault="00D81E18" w:rsidP="00051A99">
      <w:pPr>
        <w:spacing w:line="312" w:lineRule="auto"/>
        <w:rPr>
          <w:rFonts w:ascii="宋体" w:eastAsia="宋体" w:hAnsi="宋体"/>
        </w:rPr>
      </w:pPr>
      <w:r w:rsidRPr="007A5AC8">
        <w:rPr>
          <w:rFonts w:ascii="宋体" w:eastAsia="宋体" w:hAnsi="宋体" w:hint="eastAsia"/>
        </w:rPr>
        <w:t>教师：课前发布在线学习内容、课堂授课、引导小组讨论、点评并总结共性问题</w:t>
      </w:r>
    </w:p>
    <w:p w:rsidR="00D417A1" w:rsidRPr="00F56396" w:rsidRDefault="00022CBB" w:rsidP="00051A99">
      <w:pPr>
        <w:widowControl/>
        <w:spacing w:beforeLines="50" w:before="156" w:afterLines="50" w:after="156" w:line="312" w:lineRule="auto"/>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51A99">
      <w:pPr>
        <w:widowControl/>
        <w:spacing w:beforeLines="50" w:before="156" w:afterLines="50" w:after="156" w:line="312" w:lineRule="auto"/>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51A99">
      <w:pPr>
        <w:widowControl/>
        <w:spacing w:beforeLines="50" w:before="156" w:afterLines="50" w:after="156" w:line="312" w:lineRule="auto"/>
        <w:jc w:val="center"/>
        <w:rPr>
          <w:rFonts w:ascii="宋体" w:eastAsia="宋体" w:hAnsi="宋体"/>
          <w:szCs w:val="21"/>
        </w:rPr>
      </w:pPr>
      <w:r w:rsidRPr="00D504B7">
        <w:rPr>
          <w:rFonts w:ascii="宋体" w:eastAsia="宋体" w:hAnsi="宋体" w:hint="eastAsia"/>
          <w:b/>
          <w:szCs w:val="21"/>
        </w:rPr>
        <w:lastRenderedPageBreak/>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C54636">
        <w:trPr>
          <w:trHeight w:val="567"/>
          <w:jc w:val="center"/>
        </w:trPr>
        <w:tc>
          <w:tcPr>
            <w:tcW w:w="2847" w:type="dxa"/>
            <w:vAlign w:val="center"/>
          </w:tcPr>
          <w:p w:rsidR="00D417A1" w:rsidRDefault="00D417A1" w:rsidP="00051A99">
            <w:pPr>
              <w:pStyle w:val="a3"/>
              <w:spacing w:beforeLines="50" w:before="156" w:afterLines="50" w:after="156" w:line="312" w:lineRule="auto"/>
              <w:jc w:val="center"/>
              <w:rPr>
                <w:rFonts w:hAnsi="宋体"/>
                <w:b/>
              </w:rPr>
            </w:pPr>
            <w:r>
              <w:rPr>
                <w:rFonts w:hAnsi="宋体" w:hint="eastAsia"/>
                <w:b/>
              </w:rPr>
              <w:t>课程目标</w:t>
            </w:r>
          </w:p>
        </w:tc>
        <w:tc>
          <w:tcPr>
            <w:tcW w:w="2849" w:type="dxa"/>
            <w:vAlign w:val="center"/>
          </w:tcPr>
          <w:p w:rsidR="00D417A1" w:rsidRDefault="00D417A1" w:rsidP="00051A99">
            <w:pPr>
              <w:pStyle w:val="a3"/>
              <w:spacing w:beforeLines="50" w:before="156" w:afterLines="50" w:after="156" w:line="312" w:lineRule="auto"/>
              <w:jc w:val="center"/>
              <w:rPr>
                <w:rFonts w:hAnsi="宋体"/>
                <w:b/>
              </w:rPr>
            </w:pPr>
            <w:r>
              <w:rPr>
                <w:rFonts w:hAnsi="宋体" w:hint="eastAsia"/>
                <w:b/>
              </w:rPr>
              <w:t>考核要点</w:t>
            </w:r>
          </w:p>
        </w:tc>
        <w:tc>
          <w:tcPr>
            <w:tcW w:w="2849" w:type="dxa"/>
            <w:vAlign w:val="center"/>
          </w:tcPr>
          <w:p w:rsidR="00D417A1" w:rsidRDefault="00D417A1" w:rsidP="00051A99">
            <w:pPr>
              <w:pStyle w:val="a3"/>
              <w:spacing w:beforeLines="50" w:before="156" w:afterLines="50" w:after="156" w:line="312" w:lineRule="auto"/>
              <w:jc w:val="center"/>
              <w:rPr>
                <w:rFonts w:hAnsi="宋体"/>
                <w:b/>
              </w:rPr>
            </w:pPr>
            <w:r>
              <w:rPr>
                <w:rFonts w:hAnsi="宋体" w:hint="eastAsia"/>
                <w:b/>
              </w:rPr>
              <w:t>考核方式</w:t>
            </w:r>
          </w:p>
        </w:tc>
      </w:tr>
      <w:tr w:rsidR="00D417A1" w:rsidTr="00C54636">
        <w:trPr>
          <w:trHeight w:val="567"/>
          <w:jc w:val="center"/>
        </w:trPr>
        <w:tc>
          <w:tcPr>
            <w:tcW w:w="2847" w:type="dxa"/>
            <w:vAlign w:val="center"/>
          </w:tcPr>
          <w:p w:rsidR="00D417A1" w:rsidRPr="00285327" w:rsidRDefault="00285327" w:rsidP="00051A99">
            <w:pPr>
              <w:pStyle w:val="a3"/>
              <w:spacing w:beforeLines="50" w:before="156" w:afterLines="50" w:after="156" w:line="312" w:lineRule="auto"/>
              <w:jc w:val="center"/>
              <w:rPr>
                <w:rFonts w:hAnsi="宋体"/>
              </w:rPr>
            </w:pPr>
            <w:r w:rsidRPr="00285327">
              <w:rPr>
                <w:rFonts w:hAnsi="宋体" w:hint="eastAsia"/>
              </w:rPr>
              <w:t>课程目标1</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翻译职业认识、家国情怀</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小组讨论、作业汇报</w:t>
            </w:r>
          </w:p>
        </w:tc>
      </w:tr>
      <w:tr w:rsidR="00D417A1" w:rsidTr="00C54636">
        <w:trPr>
          <w:trHeight w:val="567"/>
          <w:jc w:val="center"/>
        </w:trPr>
        <w:tc>
          <w:tcPr>
            <w:tcW w:w="2847" w:type="dxa"/>
            <w:vAlign w:val="center"/>
          </w:tcPr>
          <w:p w:rsidR="00D417A1" w:rsidRPr="00285327" w:rsidRDefault="00285327" w:rsidP="00051A99">
            <w:pPr>
              <w:pStyle w:val="a3"/>
              <w:spacing w:beforeLines="50" w:before="156" w:afterLines="50" w:after="156" w:line="312" w:lineRule="auto"/>
              <w:jc w:val="center"/>
              <w:rPr>
                <w:rFonts w:hAnsi="宋体"/>
              </w:rPr>
            </w:pPr>
            <w:r w:rsidRPr="00285327">
              <w:rPr>
                <w:rFonts w:hAnsi="宋体" w:hint="eastAsia"/>
              </w:rPr>
              <w:t>课程目标2</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双语语言知识</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作业汇报+实践作业质量评价</w:t>
            </w:r>
          </w:p>
        </w:tc>
      </w:tr>
      <w:tr w:rsidR="00D417A1" w:rsidTr="00C54636">
        <w:trPr>
          <w:trHeight w:val="567"/>
          <w:jc w:val="center"/>
        </w:trPr>
        <w:tc>
          <w:tcPr>
            <w:tcW w:w="2847" w:type="dxa"/>
            <w:vAlign w:val="center"/>
          </w:tcPr>
          <w:p w:rsidR="00D417A1" w:rsidRPr="00285327" w:rsidRDefault="00285327" w:rsidP="00051A99">
            <w:pPr>
              <w:pStyle w:val="a3"/>
              <w:spacing w:beforeLines="50" w:before="156" w:afterLines="50" w:after="156" w:line="312" w:lineRule="auto"/>
              <w:jc w:val="center"/>
              <w:rPr>
                <w:rFonts w:hAnsi="宋体"/>
              </w:rPr>
            </w:pPr>
            <w:r w:rsidRPr="00285327">
              <w:rPr>
                <w:rFonts w:hAnsi="宋体" w:hint="eastAsia"/>
              </w:rPr>
              <w:t>课程目标3</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跨文化意识及翻译交际能力</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bCs/>
              </w:rPr>
            </w:pPr>
            <w:r>
              <w:rPr>
                <w:rFonts w:hAnsi="宋体" w:hint="eastAsia"/>
                <w:bCs/>
              </w:rPr>
              <w:t>作业汇报+</w:t>
            </w:r>
            <w:r w:rsidRPr="005A3F05">
              <w:rPr>
                <w:rFonts w:hAnsi="宋体" w:hint="eastAsia"/>
                <w:bCs/>
              </w:rPr>
              <w:t>实践作业质量评价</w:t>
            </w:r>
          </w:p>
        </w:tc>
      </w:tr>
      <w:tr w:rsidR="00D417A1" w:rsidTr="00C54636">
        <w:trPr>
          <w:trHeight w:val="567"/>
          <w:jc w:val="center"/>
        </w:trPr>
        <w:tc>
          <w:tcPr>
            <w:tcW w:w="2847" w:type="dxa"/>
            <w:vAlign w:val="center"/>
          </w:tcPr>
          <w:p w:rsidR="00D417A1" w:rsidRPr="00285327" w:rsidRDefault="005A3F05" w:rsidP="00051A99">
            <w:pPr>
              <w:pStyle w:val="a3"/>
              <w:spacing w:beforeLines="50" w:before="156" w:afterLines="50" w:after="156" w:line="312" w:lineRule="auto"/>
              <w:jc w:val="center"/>
              <w:rPr>
                <w:rFonts w:hAnsi="宋体"/>
              </w:rPr>
            </w:pPr>
            <w:r>
              <w:rPr>
                <w:rFonts w:hAnsi="宋体" w:hint="eastAsia"/>
              </w:rPr>
              <w:t>课程目标4</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bCs/>
              </w:rPr>
            </w:pPr>
            <w:r w:rsidRPr="005A3F05">
              <w:rPr>
                <w:rFonts w:hAnsi="宋体" w:hint="eastAsia"/>
                <w:bCs/>
              </w:rPr>
              <w:t>笔译能力及翻译元认知能力</w:t>
            </w:r>
          </w:p>
        </w:tc>
        <w:tc>
          <w:tcPr>
            <w:tcW w:w="2849" w:type="dxa"/>
            <w:vAlign w:val="center"/>
          </w:tcPr>
          <w:p w:rsidR="00D417A1" w:rsidRPr="005A3F05" w:rsidRDefault="005A3F05" w:rsidP="00051A99">
            <w:pPr>
              <w:pStyle w:val="a3"/>
              <w:spacing w:beforeLines="50" w:before="156" w:afterLines="50" w:after="156" w:line="312" w:lineRule="auto"/>
              <w:jc w:val="center"/>
              <w:rPr>
                <w:rFonts w:hAnsi="宋体" w:hint="eastAsia"/>
                <w:bCs/>
              </w:rPr>
            </w:pPr>
            <w:r w:rsidRPr="005A3F05">
              <w:rPr>
                <w:rFonts w:hAnsi="宋体" w:hint="eastAsia"/>
                <w:bCs/>
              </w:rPr>
              <w:t>作业汇报</w:t>
            </w:r>
            <w:r>
              <w:rPr>
                <w:rFonts w:hAnsi="宋体" w:hint="eastAsia"/>
                <w:bCs/>
              </w:rPr>
              <w:t>+实践作业质量评价</w:t>
            </w:r>
          </w:p>
        </w:tc>
      </w:tr>
    </w:tbl>
    <w:p w:rsidR="00DD7B5F" w:rsidRDefault="00DD7B5F" w:rsidP="00051A99">
      <w:pPr>
        <w:widowControl/>
        <w:spacing w:beforeLines="50" w:before="156" w:afterLines="50" w:after="156" w:line="312" w:lineRule="auto"/>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Default="00DD7B5F" w:rsidP="00051A99">
      <w:pPr>
        <w:widowControl/>
        <w:spacing w:beforeLines="50" w:before="156" w:afterLines="50" w:after="156" w:line="312" w:lineRule="auto"/>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hint="eastAsia"/>
          <w:szCs w:val="21"/>
        </w:rPr>
        <w:t>线上学习、小组作业汇报</w:t>
      </w:r>
      <w:r w:rsidRPr="007A5AC8">
        <w:rPr>
          <w:rFonts w:ascii="宋体" w:eastAsia="宋体" w:hAnsi="宋体"/>
          <w:szCs w:val="21"/>
        </w:rPr>
        <w:t>3</w:t>
      </w:r>
      <w:r w:rsidRPr="007A5AC8">
        <w:rPr>
          <w:rFonts w:ascii="宋体" w:eastAsia="宋体" w:hAnsi="宋体" w:hint="eastAsia"/>
          <w:szCs w:val="21"/>
        </w:rPr>
        <w:t>0%：考察线上学习情况及翻译实践过程中认知思维的发展</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hint="eastAsia"/>
          <w:szCs w:val="21"/>
        </w:rPr>
        <w:t>期中考试30%：从译文质量考察知识内化为翻译能力的效果</w:t>
      </w:r>
    </w:p>
    <w:p w:rsidR="007A5AC8" w:rsidRPr="007A5AC8" w:rsidRDefault="007A5AC8" w:rsidP="00051A99">
      <w:pPr>
        <w:snapToGrid w:val="0"/>
        <w:spacing w:line="312" w:lineRule="auto"/>
        <w:rPr>
          <w:rFonts w:ascii="宋体" w:eastAsia="宋体" w:hAnsi="宋体"/>
          <w:szCs w:val="21"/>
        </w:rPr>
      </w:pPr>
      <w:r w:rsidRPr="007A5AC8">
        <w:rPr>
          <w:rFonts w:ascii="宋体" w:eastAsia="宋体" w:hAnsi="宋体" w:hint="eastAsia"/>
          <w:szCs w:val="21"/>
        </w:rPr>
        <w:t>期末考试40%：译文质量评价+翻译思维考察</w:t>
      </w:r>
    </w:p>
    <w:p w:rsidR="00B03909" w:rsidRDefault="00DD7B5F" w:rsidP="00051A99">
      <w:pPr>
        <w:widowControl/>
        <w:spacing w:beforeLines="50" w:before="156" w:afterLines="50" w:after="156" w:line="312" w:lineRule="auto"/>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r w:rsidRPr="00DD7B5F">
        <w:rPr>
          <w:rFonts w:ascii="宋体" w:eastAsia="宋体" w:hAnsi="宋体" w:hint="eastAsia"/>
        </w:rPr>
        <w:t>（五号宋体）</w:t>
      </w:r>
    </w:p>
    <w:p w:rsidR="00D504B7" w:rsidRPr="00DD7B5F" w:rsidRDefault="00D504B7" w:rsidP="00051A99">
      <w:pPr>
        <w:widowControl/>
        <w:spacing w:beforeLines="50" w:before="156" w:afterLines="50" w:after="156" w:line="312" w:lineRule="auto"/>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051A99">
            <w:pPr>
              <w:spacing w:beforeLines="50" w:before="156" w:afterLines="50" w:after="156" w:line="312" w:lineRule="auto"/>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051A99">
            <w:pPr>
              <w:spacing w:beforeLines="50" w:before="156" w:afterLines="50" w:after="156" w:line="312" w:lineRule="auto"/>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051A99">
            <w:pPr>
              <w:spacing w:beforeLines="50" w:before="156" w:afterLines="50" w:after="156" w:line="312" w:lineRule="auto"/>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051A99">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322986" w:rsidRPr="00322986" w:rsidRDefault="00956093"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vAlign w:val="center"/>
          </w:tcPr>
          <w:p w:rsidR="00322986"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val="restart"/>
            <w:shd w:val="clear" w:color="auto" w:fill="auto"/>
            <w:vAlign w:val="center"/>
          </w:tcPr>
          <w:p w:rsidR="00322986" w:rsidRDefault="00956093" w:rsidP="00051A99">
            <w:pPr>
              <w:spacing w:beforeLines="50" w:before="156" w:afterLines="50" w:after="156" w:line="312" w:lineRule="auto"/>
              <w:rPr>
                <w:rFonts w:ascii="宋体" w:eastAsia="宋体" w:hAnsi="宋体"/>
                <w:kern w:val="0"/>
                <w:szCs w:val="21"/>
              </w:rPr>
            </w:pPr>
            <w:r>
              <w:rPr>
                <w:rFonts w:ascii="宋体" w:eastAsia="宋体" w:hAnsi="宋体" w:hint="eastAsia"/>
                <w:kern w:val="0"/>
                <w:szCs w:val="21"/>
              </w:rPr>
              <w:t>课程目标1达成度</w:t>
            </w:r>
            <w:r w:rsidRPr="00956093">
              <w:rPr>
                <w:rFonts w:ascii="宋体" w:eastAsia="宋体" w:hAnsi="宋体"/>
                <w:kern w:val="0"/>
                <w:szCs w:val="21"/>
              </w:rPr>
              <w:t>={0.</w:t>
            </w:r>
            <w:r>
              <w:rPr>
                <w:rFonts w:ascii="宋体" w:eastAsia="宋体" w:hAnsi="宋体"/>
                <w:kern w:val="0"/>
                <w:szCs w:val="21"/>
              </w:rPr>
              <w:t>3</w:t>
            </w:r>
            <w:r w:rsidRPr="00956093">
              <w:rPr>
                <w:rFonts w:ascii="宋体" w:eastAsia="宋体" w:hAnsi="宋体"/>
                <w:kern w:val="0"/>
                <w:szCs w:val="21"/>
              </w:rPr>
              <w:t>ｘ课程目标平时成绩+0.3ｘ课程目标期中成绩+0.6ｘ课程目标期末成绩}/目标1总分。</w:t>
            </w:r>
          </w:p>
          <w:p w:rsidR="00956093" w:rsidRPr="00956093" w:rsidRDefault="00956093" w:rsidP="00051A99">
            <w:pPr>
              <w:spacing w:beforeLines="50" w:before="156" w:afterLines="50" w:after="156" w:line="312" w:lineRule="auto"/>
              <w:rPr>
                <w:rFonts w:ascii="宋体" w:eastAsia="宋体" w:hAnsi="宋体" w:hint="eastAsia"/>
                <w:kern w:val="0"/>
                <w:szCs w:val="21"/>
              </w:rPr>
            </w:pPr>
            <w:r>
              <w:rPr>
                <w:rFonts w:ascii="宋体" w:eastAsia="宋体" w:hAnsi="宋体" w:hint="eastAsia"/>
                <w:kern w:val="0"/>
                <w:szCs w:val="21"/>
              </w:rPr>
              <w:t>以此类推。总分为各目标达成度相加。</w:t>
            </w:r>
          </w:p>
        </w:tc>
      </w:tr>
      <w:tr w:rsidR="005A3F05" w:rsidRPr="002F4D99" w:rsidTr="00285327">
        <w:trPr>
          <w:trHeight w:val="679"/>
          <w:jc w:val="center"/>
        </w:trPr>
        <w:tc>
          <w:tcPr>
            <w:tcW w:w="2122" w:type="dxa"/>
            <w:shd w:val="clear" w:color="auto" w:fill="auto"/>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A3F05" w:rsidRPr="00322986" w:rsidRDefault="00956093"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5A3F05" w:rsidRPr="00322986" w:rsidRDefault="005A3F05" w:rsidP="00051A99">
            <w:pPr>
              <w:spacing w:beforeLines="50" w:before="156" w:afterLines="50" w:after="156" w:line="312" w:lineRule="auto"/>
              <w:rPr>
                <w:rFonts w:ascii="宋体" w:eastAsia="宋体" w:hAnsi="宋体"/>
                <w:kern w:val="0"/>
                <w:szCs w:val="21"/>
              </w:rPr>
            </w:pPr>
          </w:p>
        </w:tc>
      </w:tr>
      <w:tr w:rsidR="005A3F05" w:rsidRPr="002F4D99" w:rsidTr="00285327">
        <w:trPr>
          <w:trHeight w:val="755"/>
          <w:jc w:val="center"/>
        </w:trPr>
        <w:tc>
          <w:tcPr>
            <w:tcW w:w="2122" w:type="dxa"/>
            <w:shd w:val="clear" w:color="auto" w:fill="auto"/>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A3F05" w:rsidRPr="00322986" w:rsidRDefault="00956093"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5A3F05" w:rsidRPr="00322986" w:rsidRDefault="005A3F05" w:rsidP="00051A99">
            <w:pPr>
              <w:spacing w:beforeLines="50" w:before="156" w:afterLines="50" w:after="156" w:line="312" w:lineRule="auto"/>
              <w:rPr>
                <w:rFonts w:ascii="宋体" w:eastAsia="宋体" w:hAnsi="宋体"/>
                <w:kern w:val="0"/>
                <w:szCs w:val="21"/>
              </w:rPr>
            </w:pPr>
          </w:p>
        </w:tc>
      </w:tr>
      <w:tr w:rsidR="005A3F05" w:rsidRPr="002F4D99" w:rsidTr="00285327">
        <w:trPr>
          <w:trHeight w:val="755"/>
          <w:jc w:val="center"/>
        </w:trPr>
        <w:tc>
          <w:tcPr>
            <w:tcW w:w="2122" w:type="dxa"/>
            <w:shd w:val="clear" w:color="auto" w:fill="auto"/>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课程目标4</w:t>
            </w:r>
          </w:p>
        </w:tc>
        <w:tc>
          <w:tcPr>
            <w:tcW w:w="858" w:type="dxa"/>
            <w:shd w:val="clear" w:color="auto" w:fill="auto"/>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A3F05" w:rsidRPr="00322986" w:rsidRDefault="00956093" w:rsidP="00051A99">
            <w:pPr>
              <w:spacing w:beforeLines="50" w:before="156" w:afterLines="50" w:after="156" w:line="312" w:lineRule="auto"/>
              <w:jc w:val="center"/>
              <w:rPr>
                <w:rFonts w:ascii="宋体" w:eastAsia="宋体" w:hAnsi="宋体"/>
                <w:kern w:val="0"/>
                <w:szCs w:val="21"/>
              </w:rPr>
            </w:pPr>
            <w:r>
              <w:rPr>
                <w:rFonts w:ascii="宋体" w:eastAsia="宋体" w:hAnsi="宋体"/>
                <w:kern w:val="0"/>
                <w:szCs w:val="21"/>
              </w:rPr>
              <w:t>3</w:t>
            </w:r>
            <w:r w:rsidR="005A3F05">
              <w:rPr>
                <w:rFonts w:ascii="宋体" w:eastAsia="宋体" w:hAnsi="宋体"/>
                <w:kern w:val="0"/>
                <w:szCs w:val="21"/>
              </w:rPr>
              <w:t>0%</w:t>
            </w:r>
          </w:p>
        </w:tc>
        <w:tc>
          <w:tcPr>
            <w:tcW w:w="1134" w:type="dxa"/>
            <w:vAlign w:val="center"/>
          </w:tcPr>
          <w:p w:rsidR="005A3F05" w:rsidRPr="00322986" w:rsidRDefault="005A3F05" w:rsidP="00051A99">
            <w:pPr>
              <w:spacing w:beforeLines="50" w:before="156" w:afterLines="50" w:after="156" w:line="312" w:lineRule="auto"/>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rsidR="005A3F05" w:rsidRPr="00322986" w:rsidRDefault="005A3F05" w:rsidP="00051A99">
            <w:pPr>
              <w:spacing w:beforeLines="50" w:before="156" w:afterLines="50" w:after="156" w:line="312" w:lineRule="auto"/>
              <w:rPr>
                <w:rFonts w:ascii="宋体" w:eastAsia="宋体" w:hAnsi="宋体"/>
                <w:kern w:val="0"/>
                <w:szCs w:val="21"/>
              </w:rPr>
            </w:pPr>
          </w:p>
        </w:tc>
      </w:tr>
    </w:tbl>
    <w:p w:rsidR="00285327" w:rsidRPr="00DD7B5F" w:rsidRDefault="00DD7B5F" w:rsidP="00051A99">
      <w:pPr>
        <w:widowControl/>
        <w:spacing w:beforeLines="50" w:before="156" w:afterLines="50" w:after="156" w:line="312" w:lineRule="auto"/>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051A99">
            <w:pPr>
              <w:widowControl/>
              <w:spacing w:beforeLines="50" w:before="156" w:afterLines="50" w:after="156" w:line="312" w:lineRule="auto"/>
              <w:jc w:val="center"/>
              <w:rPr>
                <w:rFonts w:ascii="宋体" w:eastAsia="宋体" w:hAnsi="宋体"/>
                <w:b/>
                <w:bCs/>
                <w:szCs w:val="21"/>
              </w:rPr>
            </w:pPr>
            <w:r w:rsidRPr="00F56396">
              <w:rPr>
                <w:rFonts w:ascii="宋体" w:eastAsia="宋体" w:hAnsi="宋体"/>
                <w:b/>
                <w:bCs/>
                <w:szCs w:val="21"/>
              </w:rPr>
              <w:lastRenderedPageBreak/>
              <w:t>课程</w:t>
            </w:r>
          </w:p>
          <w:p w:rsidR="00DE7849" w:rsidRPr="00F56396" w:rsidRDefault="00DE7849" w:rsidP="00051A99">
            <w:pPr>
              <w:widowControl/>
              <w:spacing w:beforeLines="50" w:before="156" w:afterLines="50" w:after="156" w:line="312" w:lineRule="auto"/>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051A99">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051A99">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widowControl/>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051A99">
            <w:pPr>
              <w:widowControl/>
              <w:spacing w:beforeLines="50" w:before="156" w:afterLines="50" w:after="156" w:line="312" w:lineRule="auto"/>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051A99">
            <w:pPr>
              <w:spacing w:beforeLines="50" w:before="156" w:afterLines="50" w:after="156" w:line="312" w:lineRule="auto"/>
              <w:jc w:val="center"/>
              <w:rPr>
                <w:rFonts w:ascii="宋体" w:eastAsia="宋体" w:hAnsi="宋体"/>
                <w:b/>
                <w:bCs/>
                <w:szCs w:val="21"/>
              </w:rPr>
            </w:pPr>
            <w:r w:rsidRPr="00FB77A1">
              <w:rPr>
                <w:rFonts w:ascii="宋体" w:eastAsia="宋体" w:hAnsi="宋体"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思想素质过硬，对翻译有清晰的认识，具有较强的政治意识和家国情怀</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051A99">
            <w:pPr>
              <w:spacing w:beforeLines="50" w:before="156" w:afterLines="50" w:after="156" w:line="312" w:lineRule="auto"/>
              <w:rPr>
                <w:rFonts w:ascii="宋体" w:eastAsia="宋体" w:hAnsi="宋体"/>
                <w:szCs w:val="21"/>
              </w:rPr>
            </w:pPr>
            <w:r>
              <w:rPr>
                <w:rFonts w:ascii="宋体" w:eastAsia="宋体" w:hAnsi="宋体" w:hint="eastAsia"/>
                <w:szCs w:val="21"/>
              </w:rPr>
              <w:t>思想端正，对翻译有清晰的认识，具备一定的政治意识和家国情怀</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思想基本端正，对翻译及其使命认识程度一般，政治意识和家国情怀一般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思想基本端正，对翻译及其使命的认识基本合格，政治意识和家国情怀合格</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对翻译及译者使命缺乏正确的认识，思想素质及政治意识较薄弱</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双语语言知识掌握程度较高，双语技能优秀</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956093"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双语语言知识掌握较好，双语技能较好</w:t>
            </w:r>
          </w:p>
        </w:tc>
        <w:tc>
          <w:tcPr>
            <w:tcW w:w="1843" w:type="dxa"/>
            <w:tcBorders>
              <w:top w:val="single" w:sz="4" w:space="0" w:color="auto"/>
              <w:left w:val="single" w:sz="4" w:space="0" w:color="auto"/>
              <w:bottom w:val="single" w:sz="4" w:space="0" w:color="auto"/>
              <w:right w:val="single" w:sz="4" w:space="0" w:color="auto"/>
            </w:tcBorders>
          </w:tcPr>
          <w:p w:rsidR="00DE7849"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双语语言知识掌握一般，双语技能一般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双语语言知识及技能仅达到合格水平</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双语语言知识及技能较薄弱</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hint="eastAsia"/>
                <w:b/>
                <w:bCs/>
                <w:kern w:val="0"/>
                <w:szCs w:val="21"/>
              </w:rPr>
              <w:t>课程</w:t>
            </w:r>
          </w:p>
          <w:p w:rsidR="00DE7849" w:rsidRPr="00F56396" w:rsidRDefault="00DE7849" w:rsidP="00051A99">
            <w:pPr>
              <w:spacing w:beforeLines="50" w:before="156" w:afterLines="50" w:after="156" w:line="312" w:lineRule="auto"/>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跨文件交际意识较强，具备较好的跨语言跨文化翻译交际能力</w:t>
            </w:r>
          </w:p>
        </w:tc>
        <w:tc>
          <w:tcPr>
            <w:tcW w:w="1984" w:type="dxa"/>
            <w:tcBorders>
              <w:top w:val="single" w:sz="4" w:space="0" w:color="auto"/>
              <w:left w:val="single" w:sz="4" w:space="0" w:color="auto"/>
              <w:bottom w:val="single" w:sz="4" w:space="0" w:color="auto"/>
              <w:right w:val="single" w:sz="4" w:space="0" w:color="auto"/>
            </w:tcBorders>
          </w:tcPr>
          <w:p w:rsidR="00DE7849"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具备一定的</w:t>
            </w:r>
            <w:r w:rsidRPr="004C68C6">
              <w:rPr>
                <w:rFonts w:ascii="宋体" w:eastAsia="宋体" w:hAnsi="宋体" w:hint="eastAsia"/>
                <w:szCs w:val="21"/>
              </w:rPr>
              <w:t>跨文件交际意识</w:t>
            </w:r>
            <w:r>
              <w:rPr>
                <w:rFonts w:ascii="宋体" w:eastAsia="宋体" w:hAnsi="宋体" w:hint="eastAsia"/>
                <w:szCs w:val="21"/>
              </w:rPr>
              <w:t>以及</w:t>
            </w:r>
            <w:r w:rsidRPr="004C68C6">
              <w:rPr>
                <w:rFonts w:ascii="宋体" w:eastAsia="宋体" w:hAnsi="宋体" w:hint="eastAsia"/>
                <w:szCs w:val="21"/>
              </w:rPr>
              <w:t>跨语言跨文化翻译交际能力</w:t>
            </w:r>
          </w:p>
        </w:tc>
        <w:tc>
          <w:tcPr>
            <w:tcW w:w="1843" w:type="dxa"/>
            <w:tcBorders>
              <w:top w:val="single" w:sz="4" w:space="0" w:color="auto"/>
              <w:left w:val="single" w:sz="4" w:space="0" w:color="auto"/>
              <w:bottom w:val="single" w:sz="4" w:space="0" w:color="auto"/>
              <w:right w:val="single" w:sz="4" w:space="0" w:color="auto"/>
            </w:tcBorders>
          </w:tcPr>
          <w:p w:rsidR="00DE7849" w:rsidRPr="004C68C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跨文件交际意识</w:t>
            </w:r>
            <w:r>
              <w:rPr>
                <w:rFonts w:ascii="宋体" w:eastAsia="宋体" w:hAnsi="宋体" w:hint="eastAsia"/>
                <w:szCs w:val="21"/>
              </w:rPr>
              <w:t>一般</w:t>
            </w:r>
            <w:r w:rsidRPr="004C68C6">
              <w:rPr>
                <w:rFonts w:ascii="宋体" w:eastAsia="宋体" w:hAnsi="宋体" w:hint="eastAsia"/>
                <w:szCs w:val="21"/>
              </w:rPr>
              <w:t>，跨语言跨文化翻译交际能力</w:t>
            </w:r>
            <w:r>
              <w:rPr>
                <w:rFonts w:ascii="宋体" w:eastAsia="宋体" w:hAnsi="宋体" w:hint="eastAsia"/>
                <w:szCs w:val="21"/>
              </w:rPr>
              <w:t>一般</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跨文件交际意识</w:t>
            </w:r>
            <w:r>
              <w:rPr>
                <w:rFonts w:ascii="宋体" w:eastAsia="宋体" w:hAnsi="宋体" w:hint="eastAsia"/>
                <w:szCs w:val="21"/>
              </w:rPr>
              <w:t>及</w:t>
            </w:r>
            <w:r w:rsidRPr="004C68C6">
              <w:rPr>
                <w:rFonts w:ascii="宋体" w:eastAsia="宋体" w:hAnsi="宋体" w:hint="eastAsia"/>
                <w:szCs w:val="21"/>
              </w:rPr>
              <w:t>的跨语言跨文化翻译交际能力</w:t>
            </w:r>
            <w:r>
              <w:rPr>
                <w:rFonts w:ascii="宋体" w:eastAsia="宋体" w:hAnsi="宋体" w:hint="eastAsia"/>
                <w:szCs w:val="21"/>
              </w:rPr>
              <w:t>仅达合格水平</w:t>
            </w:r>
          </w:p>
        </w:tc>
        <w:tc>
          <w:tcPr>
            <w:tcW w:w="1779" w:type="dxa"/>
            <w:tcBorders>
              <w:top w:val="single" w:sz="4" w:space="0" w:color="auto"/>
              <w:left w:val="single" w:sz="4" w:space="0" w:color="auto"/>
              <w:bottom w:val="single" w:sz="4" w:space="0" w:color="auto"/>
              <w:right w:val="single" w:sz="4" w:space="0" w:color="auto"/>
            </w:tcBorders>
          </w:tcPr>
          <w:p w:rsidR="00DE7849" w:rsidRPr="00F5639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跨文件交际意识</w:t>
            </w:r>
            <w:r>
              <w:rPr>
                <w:rFonts w:ascii="宋体" w:eastAsia="宋体" w:hAnsi="宋体" w:hint="eastAsia"/>
                <w:szCs w:val="21"/>
              </w:rPr>
              <w:t>及跨语言跨文化翻译交际能力均较弱</w:t>
            </w:r>
          </w:p>
        </w:tc>
      </w:tr>
      <w:tr w:rsidR="004C68C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C68C6" w:rsidRPr="00956093" w:rsidRDefault="004C68C6" w:rsidP="00051A99">
            <w:pPr>
              <w:spacing w:beforeLines="50" w:before="156" w:afterLines="50" w:after="156" w:line="312" w:lineRule="auto"/>
              <w:jc w:val="center"/>
              <w:rPr>
                <w:rFonts w:ascii="宋体" w:eastAsia="宋体" w:hAnsi="宋体"/>
                <w:b/>
                <w:bCs/>
                <w:kern w:val="0"/>
                <w:szCs w:val="21"/>
              </w:rPr>
            </w:pPr>
            <w:r w:rsidRPr="00956093">
              <w:rPr>
                <w:rFonts w:ascii="宋体" w:eastAsia="宋体" w:hAnsi="宋体" w:hint="eastAsia"/>
                <w:b/>
                <w:bCs/>
                <w:kern w:val="0"/>
                <w:szCs w:val="21"/>
              </w:rPr>
              <w:t>课程目标4</w:t>
            </w:r>
          </w:p>
        </w:tc>
        <w:tc>
          <w:tcPr>
            <w:tcW w:w="1984" w:type="dxa"/>
            <w:tcBorders>
              <w:top w:val="single" w:sz="4" w:space="0" w:color="auto"/>
              <w:left w:val="single" w:sz="4" w:space="0" w:color="auto"/>
              <w:bottom w:val="single" w:sz="4" w:space="0" w:color="auto"/>
              <w:right w:val="single" w:sz="4" w:space="0" w:color="auto"/>
            </w:tcBorders>
          </w:tcPr>
          <w:p w:rsidR="004C68C6" w:rsidRPr="00F56396" w:rsidRDefault="004C68C6" w:rsidP="00051A99">
            <w:pPr>
              <w:spacing w:beforeLines="50" w:before="156" w:afterLines="50" w:after="156" w:line="312" w:lineRule="auto"/>
              <w:rPr>
                <w:rFonts w:ascii="宋体" w:eastAsia="宋体" w:hAnsi="宋体" w:hint="eastAsia"/>
                <w:szCs w:val="21"/>
              </w:rPr>
            </w:pPr>
            <w:r>
              <w:rPr>
                <w:rFonts w:ascii="宋体" w:eastAsia="宋体" w:hAnsi="宋体" w:hint="eastAsia"/>
                <w:szCs w:val="21"/>
              </w:rPr>
              <w:t>翻译技能掌握水平较高，具备较好的翻译元认知能力，能较好地反思并总结翻译过程</w:t>
            </w:r>
          </w:p>
        </w:tc>
        <w:tc>
          <w:tcPr>
            <w:tcW w:w="1984" w:type="dxa"/>
            <w:tcBorders>
              <w:top w:val="single" w:sz="4" w:space="0" w:color="auto"/>
              <w:left w:val="single" w:sz="4" w:space="0" w:color="auto"/>
              <w:bottom w:val="single" w:sz="4" w:space="0" w:color="auto"/>
              <w:right w:val="single" w:sz="4" w:space="0" w:color="auto"/>
            </w:tcBorders>
          </w:tcPr>
          <w:p w:rsidR="004C68C6" w:rsidRPr="00F56396" w:rsidRDefault="004C68C6" w:rsidP="00051A99">
            <w:pPr>
              <w:spacing w:beforeLines="50" w:before="156" w:afterLines="50" w:after="156" w:line="312" w:lineRule="auto"/>
              <w:rPr>
                <w:rFonts w:ascii="宋体" w:eastAsia="宋体" w:hAnsi="宋体"/>
                <w:szCs w:val="21"/>
              </w:rPr>
            </w:pPr>
            <w:r w:rsidRPr="004C68C6">
              <w:rPr>
                <w:rFonts w:ascii="宋体" w:eastAsia="宋体" w:hAnsi="宋体" w:hint="eastAsia"/>
                <w:szCs w:val="21"/>
              </w:rPr>
              <w:t>翻译技能掌握</w:t>
            </w:r>
            <w:r>
              <w:rPr>
                <w:rFonts w:ascii="宋体" w:eastAsia="宋体" w:hAnsi="宋体" w:hint="eastAsia"/>
                <w:szCs w:val="21"/>
              </w:rPr>
              <w:t>良好</w:t>
            </w:r>
            <w:r w:rsidRPr="004C68C6">
              <w:rPr>
                <w:rFonts w:ascii="宋体" w:eastAsia="宋体" w:hAnsi="宋体" w:hint="eastAsia"/>
                <w:szCs w:val="21"/>
              </w:rPr>
              <w:t>，具备较好的翻译元认知能力，能较好地反思并总结翻译过程</w:t>
            </w:r>
          </w:p>
        </w:tc>
        <w:tc>
          <w:tcPr>
            <w:tcW w:w="1843" w:type="dxa"/>
            <w:tcBorders>
              <w:top w:val="single" w:sz="4" w:space="0" w:color="auto"/>
              <w:left w:val="single" w:sz="4" w:space="0" w:color="auto"/>
              <w:bottom w:val="single" w:sz="4" w:space="0" w:color="auto"/>
              <w:right w:val="single" w:sz="4" w:space="0" w:color="auto"/>
            </w:tcBorders>
          </w:tcPr>
          <w:p w:rsidR="004C68C6"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w:t>
            </w:r>
            <w:r>
              <w:rPr>
                <w:rFonts w:ascii="宋体" w:eastAsia="宋体" w:hAnsi="宋体" w:hint="eastAsia"/>
                <w:szCs w:val="21"/>
              </w:rPr>
              <w:t>一般</w:t>
            </w:r>
            <w:r>
              <w:rPr>
                <w:rFonts w:ascii="宋体" w:eastAsia="宋体" w:hAnsi="宋体" w:hint="eastAsia"/>
                <w:szCs w:val="21"/>
              </w:rPr>
              <w:t>，</w:t>
            </w:r>
            <w:r>
              <w:rPr>
                <w:rFonts w:ascii="宋体" w:eastAsia="宋体" w:hAnsi="宋体" w:hint="eastAsia"/>
                <w:szCs w:val="21"/>
              </w:rPr>
              <w:t>具备一定</w:t>
            </w:r>
            <w:r>
              <w:rPr>
                <w:rFonts w:ascii="宋体" w:eastAsia="宋体" w:hAnsi="宋体" w:hint="eastAsia"/>
                <w:szCs w:val="21"/>
              </w:rPr>
              <w:t>的翻译元认知能力，能</w:t>
            </w:r>
            <w:r>
              <w:rPr>
                <w:rFonts w:ascii="宋体" w:eastAsia="宋体" w:hAnsi="宋体" w:hint="eastAsia"/>
                <w:szCs w:val="21"/>
              </w:rPr>
              <w:t>在一定程度上</w:t>
            </w:r>
            <w:r>
              <w:rPr>
                <w:rFonts w:ascii="宋体" w:eastAsia="宋体" w:hAnsi="宋体" w:hint="eastAsia"/>
                <w:szCs w:val="21"/>
              </w:rPr>
              <w:t>反思并总结翻译过程</w:t>
            </w:r>
          </w:p>
        </w:tc>
        <w:tc>
          <w:tcPr>
            <w:tcW w:w="1779" w:type="dxa"/>
            <w:tcBorders>
              <w:top w:val="single" w:sz="4" w:space="0" w:color="auto"/>
              <w:left w:val="single" w:sz="4" w:space="0" w:color="auto"/>
              <w:bottom w:val="single" w:sz="4" w:space="0" w:color="auto"/>
              <w:right w:val="single" w:sz="4" w:space="0" w:color="auto"/>
            </w:tcBorders>
          </w:tcPr>
          <w:p w:rsidR="004C68C6"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翻译技能掌握水平</w:t>
            </w:r>
            <w:r>
              <w:rPr>
                <w:rFonts w:ascii="宋体" w:eastAsia="宋体" w:hAnsi="宋体" w:hint="eastAsia"/>
                <w:szCs w:val="21"/>
              </w:rPr>
              <w:t>合格</w:t>
            </w:r>
            <w:r>
              <w:rPr>
                <w:rFonts w:ascii="宋体" w:eastAsia="宋体" w:hAnsi="宋体" w:hint="eastAsia"/>
                <w:szCs w:val="21"/>
              </w:rPr>
              <w:t>，</w:t>
            </w:r>
            <w:r>
              <w:rPr>
                <w:rFonts w:ascii="宋体" w:eastAsia="宋体" w:hAnsi="宋体" w:hint="eastAsia"/>
                <w:szCs w:val="21"/>
              </w:rPr>
              <w:t>但</w:t>
            </w:r>
            <w:r>
              <w:rPr>
                <w:rFonts w:ascii="宋体" w:eastAsia="宋体" w:hAnsi="宋体" w:hint="eastAsia"/>
                <w:szCs w:val="21"/>
              </w:rPr>
              <w:t>翻译元认知能力</w:t>
            </w:r>
            <w:r>
              <w:rPr>
                <w:rFonts w:ascii="宋体" w:eastAsia="宋体" w:hAnsi="宋体" w:hint="eastAsia"/>
                <w:szCs w:val="21"/>
              </w:rPr>
              <w:t>较弱仅能有限地反思并</w:t>
            </w:r>
            <w:r>
              <w:rPr>
                <w:rFonts w:ascii="宋体" w:eastAsia="宋体" w:hAnsi="宋体" w:hint="eastAsia"/>
                <w:szCs w:val="21"/>
              </w:rPr>
              <w:t>总结翻译过程</w:t>
            </w:r>
          </w:p>
        </w:tc>
        <w:tc>
          <w:tcPr>
            <w:tcW w:w="1779" w:type="dxa"/>
            <w:tcBorders>
              <w:top w:val="single" w:sz="4" w:space="0" w:color="auto"/>
              <w:left w:val="single" w:sz="4" w:space="0" w:color="auto"/>
              <w:bottom w:val="single" w:sz="4" w:space="0" w:color="auto"/>
              <w:right w:val="single" w:sz="4" w:space="0" w:color="auto"/>
            </w:tcBorders>
          </w:tcPr>
          <w:p w:rsidR="004C68C6" w:rsidRPr="00F56396" w:rsidRDefault="004C68C6" w:rsidP="00051A99">
            <w:pPr>
              <w:spacing w:beforeLines="50" w:before="156" w:afterLines="50" w:after="156" w:line="312" w:lineRule="auto"/>
              <w:rPr>
                <w:rFonts w:ascii="宋体" w:eastAsia="宋体" w:hAnsi="宋体"/>
                <w:szCs w:val="21"/>
              </w:rPr>
            </w:pPr>
            <w:r>
              <w:rPr>
                <w:rFonts w:ascii="宋体" w:eastAsia="宋体" w:hAnsi="宋体" w:hint="eastAsia"/>
                <w:szCs w:val="21"/>
              </w:rPr>
              <w:t>翻译技能</w:t>
            </w:r>
            <w:r>
              <w:rPr>
                <w:rFonts w:ascii="宋体" w:eastAsia="宋体" w:hAnsi="宋体" w:hint="eastAsia"/>
                <w:szCs w:val="21"/>
              </w:rPr>
              <w:t>较弱，尚未</w:t>
            </w:r>
            <w:r>
              <w:rPr>
                <w:rFonts w:ascii="宋体" w:eastAsia="宋体" w:hAnsi="宋体" w:hint="eastAsia"/>
                <w:szCs w:val="21"/>
              </w:rPr>
              <w:t>具备翻译元认知能力，</w:t>
            </w:r>
            <w:r>
              <w:rPr>
                <w:rFonts w:ascii="宋体" w:eastAsia="宋体" w:hAnsi="宋体" w:hint="eastAsia"/>
                <w:szCs w:val="21"/>
              </w:rPr>
              <w:t>缺乏</w:t>
            </w:r>
            <w:r>
              <w:rPr>
                <w:rFonts w:ascii="宋体" w:eastAsia="宋体" w:hAnsi="宋体" w:hint="eastAsia"/>
                <w:szCs w:val="21"/>
              </w:rPr>
              <w:t>反思并总结翻译过程</w:t>
            </w:r>
            <w:r>
              <w:rPr>
                <w:rFonts w:ascii="宋体" w:eastAsia="宋体" w:hAnsi="宋体" w:hint="eastAsia"/>
                <w:szCs w:val="21"/>
              </w:rPr>
              <w:t>的能力。</w:t>
            </w:r>
          </w:p>
        </w:tc>
      </w:tr>
    </w:tbl>
    <w:p w:rsidR="00F56396" w:rsidRPr="00F56396" w:rsidRDefault="00F56396" w:rsidP="00051A99">
      <w:pPr>
        <w:widowControl/>
        <w:spacing w:line="312" w:lineRule="auto"/>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50C6" w:rsidRDefault="004050C6" w:rsidP="00AA630A">
      <w:r>
        <w:separator/>
      </w:r>
    </w:p>
  </w:endnote>
  <w:endnote w:type="continuationSeparator" w:id="0">
    <w:p w:rsidR="004050C6" w:rsidRDefault="004050C6"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50C6" w:rsidRDefault="004050C6" w:rsidP="00AA630A">
      <w:r>
        <w:separator/>
      </w:r>
    </w:p>
  </w:footnote>
  <w:footnote w:type="continuationSeparator" w:id="0">
    <w:p w:rsidR="004050C6" w:rsidRDefault="004050C6"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516459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51A99"/>
    <w:rsid w:val="00077A5F"/>
    <w:rsid w:val="000E457E"/>
    <w:rsid w:val="000F054A"/>
    <w:rsid w:val="00174500"/>
    <w:rsid w:val="001E5724"/>
    <w:rsid w:val="00242673"/>
    <w:rsid w:val="00285327"/>
    <w:rsid w:val="002A7568"/>
    <w:rsid w:val="002C6921"/>
    <w:rsid w:val="00313A87"/>
    <w:rsid w:val="00322986"/>
    <w:rsid w:val="0034254B"/>
    <w:rsid w:val="0038665C"/>
    <w:rsid w:val="004050C6"/>
    <w:rsid w:val="004070CF"/>
    <w:rsid w:val="00436767"/>
    <w:rsid w:val="004436E4"/>
    <w:rsid w:val="004C68C6"/>
    <w:rsid w:val="005918B4"/>
    <w:rsid w:val="005A0378"/>
    <w:rsid w:val="005A3F05"/>
    <w:rsid w:val="006505B1"/>
    <w:rsid w:val="00665621"/>
    <w:rsid w:val="006E4F82"/>
    <w:rsid w:val="006F64C9"/>
    <w:rsid w:val="007151EF"/>
    <w:rsid w:val="007639A2"/>
    <w:rsid w:val="007A5AC8"/>
    <w:rsid w:val="007C379D"/>
    <w:rsid w:val="007C62ED"/>
    <w:rsid w:val="007E39E3"/>
    <w:rsid w:val="008128AD"/>
    <w:rsid w:val="008560E2"/>
    <w:rsid w:val="00886EBF"/>
    <w:rsid w:val="00956093"/>
    <w:rsid w:val="00A03BBD"/>
    <w:rsid w:val="00A275E2"/>
    <w:rsid w:val="00A61EFD"/>
    <w:rsid w:val="00AA4570"/>
    <w:rsid w:val="00AA630A"/>
    <w:rsid w:val="00AE3D1A"/>
    <w:rsid w:val="00B03909"/>
    <w:rsid w:val="00B057FE"/>
    <w:rsid w:val="00B40ECD"/>
    <w:rsid w:val="00BA23F0"/>
    <w:rsid w:val="00BD0BBA"/>
    <w:rsid w:val="00C00798"/>
    <w:rsid w:val="00C54636"/>
    <w:rsid w:val="00C72AFA"/>
    <w:rsid w:val="00CA53B2"/>
    <w:rsid w:val="00D02F99"/>
    <w:rsid w:val="00D13028"/>
    <w:rsid w:val="00D13271"/>
    <w:rsid w:val="00D14471"/>
    <w:rsid w:val="00D417A1"/>
    <w:rsid w:val="00D504B7"/>
    <w:rsid w:val="00D715F7"/>
    <w:rsid w:val="00D81E18"/>
    <w:rsid w:val="00DD7B5F"/>
    <w:rsid w:val="00DE7849"/>
    <w:rsid w:val="00E05E8B"/>
    <w:rsid w:val="00E366AB"/>
    <w:rsid w:val="00E76E34"/>
    <w:rsid w:val="00ED7F81"/>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A609B"/>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7A5AC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889</Words>
  <Characters>5070</Characters>
  <Application>Microsoft Office Word</Application>
  <DocSecurity>0</DocSecurity>
  <Lines>42</Lines>
  <Paragraphs>11</Paragraphs>
  <ScaleCrop>false</ScaleCrop>
  <Company>P R C</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yang susan</cp:lastModifiedBy>
  <cp:revision>6</cp:revision>
  <cp:lastPrinted>2020-12-24T07:17:00Z</cp:lastPrinted>
  <dcterms:created xsi:type="dcterms:W3CDTF">2023-04-26T08:10:00Z</dcterms:created>
  <dcterms:modified xsi:type="dcterms:W3CDTF">2023-04-26T08:29:00Z</dcterms:modified>
</cp:coreProperties>
</file>