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00F" w:rsidRDefault="00B9200F" w:rsidP="005171EC">
      <w:pPr>
        <w:rPr>
          <w:rFonts w:hint="eastAsia"/>
          <w:b/>
        </w:rPr>
      </w:pPr>
    </w:p>
    <w:p w:rsidR="00B9200F" w:rsidRDefault="00B9200F" w:rsidP="00B9200F">
      <w:pPr>
        <w:rPr>
          <w:rStyle w:val="a6"/>
          <w:color w:val="000000"/>
          <w:sz w:val="36"/>
          <w:szCs w:val="36"/>
        </w:rPr>
      </w:pPr>
      <w:r w:rsidRPr="00B9200F">
        <w:rPr>
          <w:rStyle w:val="a6"/>
          <w:rFonts w:hint="eastAsia"/>
          <w:color w:val="000000"/>
          <w:sz w:val="36"/>
          <w:szCs w:val="36"/>
        </w:rPr>
        <w:t>奔跑吧，</w:t>
      </w:r>
      <w:r w:rsidRPr="00B9200F">
        <w:rPr>
          <w:rStyle w:val="a6"/>
          <w:rFonts w:hint="eastAsia"/>
          <w:color w:val="000000"/>
          <w:sz w:val="36"/>
          <w:szCs w:val="36"/>
        </w:rPr>
        <w:t>ACCU</w:t>
      </w:r>
      <w:r w:rsidRPr="00B9200F">
        <w:rPr>
          <w:rStyle w:val="a6"/>
          <w:rFonts w:hint="eastAsia"/>
          <w:color w:val="000000"/>
          <w:sz w:val="36"/>
          <w:szCs w:val="36"/>
        </w:rPr>
        <w:t>！</w:t>
      </w:r>
    </w:p>
    <w:p w:rsidR="00B9200F" w:rsidRPr="00B9200F" w:rsidRDefault="00B9200F" w:rsidP="00B9200F">
      <w:pPr>
        <w:rPr>
          <w:rStyle w:val="a6"/>
          <w:color w:val="000000"/>
          <w:sz w:val="36"/>
          <w:szCs w:val="36"/>
        </w:rPr>
      </w:pPr>
      <w:r w:rsidRPr="00B9200F">
        <w:rPr>
          <w:rStyle w:val="a6"/>
          <w:rFonts w:hint="eastAsia"/>
          <w:b w:val="0"/>
          <w:bCs w:val="0"/>
          <w:color w:val="000000"/>
          <w:sz w:val="36"/>
          <w:szCs w:val="36"/>
        </w:rPr>
        <w:t>【</w:t>
      </w:r>
      <w:r w:rsidR="00E95FF9">
        <w:rPr>
          <w:rStyle w:val="a6"/>
          <w:rFonts w:hint="eastAsia"/>
          <w:bCs w:val="0"/>
          <w:color w:val="000000"/>
          <w:sz w:val="36"/>
          <w:szCs w:val="36"/>
        </w:rPr>
        <w:t>ACCU</w:t>
      </w:r>
      <w:r w:rsidRPr="00B9200F">
        <w:rPr>
          <w:rStyle w:val="a6"/>
          <w:rFonts w:hint="eastAsia"/>
          <w:b w:val="0"/>
          <w:bCs w:val="0"/>
          <w:color w:val="000000"/>
          <w:sz w:val="36"/>
          <w:szCs w:val="36"/>
        </w:rPr>
        <w:t>】</w:t>
      </w:r>
      <w:r w:rsidRPr="00B9200F">
        <w:rPr>
          <w:rStyle w:val="a6"/>
          <w:rFonts w:hint="eastAsia"/>
          <w:bCs w:val="0"/>
          <w:color w:val="000000"/>
          <w:sz w:val="36"/>
          <w:szCs w:val="36"/>
        </w:rPr>
        <w:t>2018</w:t>
      </w:r>
      <w:r w:rsidRPr="00B9200F">
        <w:rPr>
          <w:rStyle w:val="a6"/>
          <w:rFonts w:hint="eastAsia"/>
          <w:bCs w:val="0"/>
          <w:color w:val="000000"/>
          <w:sz w:val="36"/>
          <w:szCs w:val="36"/>
        </w:rPr>
        <w:t>年秋季校园招聘正式启动</w:t>
      </w:r>
      <w:r w:rsidRPr="00B9200F">
        <w:rPr>
          <w:rStyle w:val="a6"/>
          <w:rFonts w:hint="eastAsia"/>
          <w:b w:val="0"/>
          <w:bCs w:val="0"/>
          <w:color w:val="000000"/>
          <w:sz w:val="36"/>
          <w:szCs w:val="36"/>
        </w:rPr>
        <w:t>！</w:t>
      </w:r>
    </w:p>
    <w:p w:rsidR="00B9200F" w:rsidRPr="00B9200F" w:rsidRDefault="00B9200F" w:rsidP="005171EC">
      <w:pPr>
        <w:rPr>
          <w:b/>
        </w:rPr>
      </w:pPr>
    </w:p>
    <w:p w:rsidR="005171EC" w:rsidRPr="00D550D6" w:rsidRDefault="005171EC" w:rsidP="005171EC">
      <w:pPr>
        <w:rPr>
          <w:b/>
        </w:rPr>
      </w:pPr>
      <w:r w:rsidRPr="00D550D6">
        <w:rPr>
          <w:rFonts w:hint="eastAsia"/>
          <w:b/>
        </w:rPr>
        <w:t>公司简介</w:t>
      </w:r>
    </w:p>
    <w:p w:rsidR="00C94971" w:rsidRDefault="005171EC" w:rsidP="005171EC">
      <w:pPr>
        <w:rPr>
          <w:rFonts w:hint="eastAsia"/>
        </w:rPr>
      </w:pPr>
      <w:r w:rsidRPr="00654C06">
        <w:t>亚杰科技（江苏）有限公司是</w:t>
      </w:r>
      <w:r w:rsidRPr="00654C06">
        <w:t>ACCU</w:t>
      </w:r>
      <w:r w:rsidRPr="00654C06">
        <w:t>亚旗技术服务集团在中国苏州成立的一家全资子公司，注册资本</w:t>
      </w:r>
      <w:r w:rsidRPr="00654C06">
        <w:t>1000</w:t>
      </w:r>
      <w:r w:rsidRPr="00654C06">
        <w:t>万美元，作为全球运营总部。</w:t>
      </w:r>
      <w:r w:rsidRPr="00654C06">
        <w:t xml:space="preserve"> </w:t>
      </w:r>
      <w:r w:rsidRPr="00654C06">
        <w:br/>
      </w:r>
      <w:r w:rsidRPr="00654C06">
        <w:t>集团成立于</w:t>
      </w:r>
      <w:r w:rsidRPr="00654C06">
        <w:t>2003</w:t>
      </w:r>
      <w:r w:rsidRPr="00654C06">
        <w:t>年，是一家全球性的第三</w:t>
      </w:r>
      <w:proofErr w:type="gramStart"/>
      <w:r w:rsidRPr="00654C06">
        <w:t>方质量</w:t>
      </w:r>
      <w:proofErr w:type="gramEnd"/>
      <w:r w:rsidRPr="00654C06">
        <w:t>技术服务企业，在全球超过</w:t>
      </w:r>
      <w:r w:rsidRPr="00654C06">
        <w:t>22</w:t>
      </w:r>
      <w:r w:rsidRPr="00654C06">
        <w:t>个国家设有子公司和分支机构，拥有超过</w:t>
      </w:r>
      <w:r w:rsidRPr="00654C06">
        <w:t>500</w:t>
      </w:r>
      <w:r w:rsidRPr="00654C06">
        <w:t>名质量技术专家和咨询顾问团队。是全球最大的电子制造供应链质量服务公司，是亚洲最大的汽车制造供应链质量服务公司，全球一流的战略质量管理咨询专家。以检验围堵、问题识别、企业员工能力提升、供应链优化改善为核心技术服务，为电子、汽车、纺织、机械制造以及轻工制造行业从原材料到成品交付各个环节整个供应</w:t>
      </w:r>
      <w:proofErr w:type="gramStart"/>
      <w:r w:rsidRPr="00654C06">
        <w:t>链提供</w:t>
      </w:r>
      <w:proofErr w:type="gramEnd"/>
      <w:r w:rsidRPr="00654C06">
        <w:t>一站式品质问题解决方案。</w:t>
      </w:r>
      <w:r w:rsidRPr="00654C06">
        <w:t xml:space="preserve"> </w:t>
      </w:r>
      <w:r w:rsidRPr="00654C06">
        <w:br/>
      </w:r>
      <w:r w:rsidRPr="00654C06">
        <w:t>在专业高效、拥抱变化等核心价值观的引导下，我们不断突破创新，凭借全球化服务平台，成为全球知名的第三方品质技术服务商，业务涵盖产品检验、质量培训、管理咨询、审核认证、测试鉴定等等。</w:t>
      </w:r>
      <w:r w:rsidRPr="00654C06">
        <w:t xml:space="preserve"> </w:t>
      </w:r>
      <w:r w:rsidRPr="00654C06">
        <w:br/>
      </w:r>
      <w:r w:rsidRPr="00654C06">
        <w:t>目前我们已为电子、汽车、纺织、</w:t>
      </w:r>
      <w:proofErr w:type="gramStart"/>
      <w:r w:rsidRPr="00654C06">
        <w:t>快消品</w:t>
      </w:r>
      <w:proofErr w:type="gramEnd"/>
      <w:r w:rsidRPr="00654C06">
        <w:t>等数十种行业的全球各地两万多家企业提供专业高效的品质服务，并成为宝马、沃尔沃、大陆、苹果、三星、夏普、百得等全球知名企业的指定合作伙伴。</w:t>
      </w:r>
      <w:r w:rsidRPr="00654C06">
        <w:t xml:space="preserve"> </w:t>
      </w:r>
    </w:p>
    <w:p w:rsidR="0098414E" w:rsidRDefault="0098414E" w:rsidP="005171EC">
      <w:pPr>
        <w:rPr>
          <w:rFonts w:hint="eastAsia"/>
        </w:rPr>
      </w:pPr>
    </w:p>
    <w:p w:rsidR="0098414E" w:rsidRPr="00160028" w:rsidRDefault="0098414E" w:rsidP="0098414E">
      <w:pPr>
        <w:pStyle w:val="a5"/>
        <w:spacing w:before="75" w:beforeAutospacing="0" w:after="75" w:afterAutospacing="0" w:line="240" w:lineRule="atLeast"/>
        <w:rPr>
          <w:color w:val="000000"/>
          <w:sz w:val="21"/>
          <w:szCs w:val="21"/>
        </w:rPr>
      </w:pPr>
    </w:p>
    <w:p w:rsidR="0098414E" w:rsidRPr="00654C06" w:rsidRDefault="0098414E" w:rsidP="0098414E">
      <w:proofErr w:type="gramStart"/>
      <w:r w:rsidRPr="00D550D6">
        <w:rPr>
          <w:b/>
        </w:rPr>
        <w:t>愿景</w:t>
      </w:r>
      <w:proofErr w:type="gramEnd"/>
      <w:r w:rsidRPr="00D550D6">
        <w:rPr>
          <w:b/>
        </w:rPr>
        <w:t xml:space="preserve"> </w:t>
      </w:r>
      <w:r w:rsidRPr="00654C06">
        <w:br/>
      </w:r>
      <w:r w:rsidRPr="00654C06">
        <w:t>打造全球领先的技术服务平台</w:t>
      </w:r>
      <w:r w:rsidRPr="00654C06">
        <w:t xml:space="preserve"> </w:t>
      </w:r>
      <w:r w:rsidRPr="00654C06">
        <w:br/>
      </w:r>
      <w:r w:rsidRPr="00654C06">
        <w:br/>
      </w:r>
      <w:r w:rsidRPr="00D550D6">
        <w:rPr>
          <w:b/>
        </w:rPr>
        <w:t>使命</w:t>
      </w:r>
      <w:r w:rsidRPr="00654C06">
        <w:t xml:space="preserve"> </w:t>
      </w:r>
      <w:r w:rsidRPr="00654C06">
        <w:br/>
      </w:r>
      <w:r w:rsidRPr="00654C06">
        <w:t>以推动人类进步为宗旨，持续为客户提供满意的专业服务，创造员工实现自我价值的空间，主动承担社会责任。</w:t>
      </w:r>
      <w:r w:rsidRPr="00654C06">
        <w:t xml:space="preserve"> </w:t>
      </w:r>
      <w:r w:rsidRPr="00654C06">
        <w:br/>
      </w:r>
      <w:r w:rsidRPr="00654C06">
        <w:br/>
      </w:r>
      <w:r w:rsidRPr="00D550D6">
        <w:rPr>
          <w:b/>
        </w:rPr>
        <w:t>价值观</w:t>
      </w:r>
      <w:r w:rsidRPr="00D550D6">
        <w:rPr>
          <w:b/>
        </w:rPr>
        <w:t xml:space="preserve"> </w:t>
      </w:r>
      <w:r w:rsidRPr="00D550D6">
        <w:rPr>
          <w:b/>
        </w:rPr>
        <w:br/>
      </w:r>
      <w:r w:rsidRPr="00654C06">
        <w:t>客户第一、诚信负责、拥抱变化、永不言弃、专业高效、合作共赢</w:t>
      </w:r>
      <w:r w:rsidRPr="00654C06">
        <w:t xml:space="preserve"> </w:t>
      </w:r>
      <w:r w:rsidRPr="00654C06">
        <w:br/>
      </w:r>
      <w:r w:rsidRPr="00654C06">
        <w:br/>
      </w:r>
      <w:r w:rsidRPr="00D550D6">
        <w:rPr>
          <w:b/>
        </w:rPr>
        <w:t>企业荣誉</w:t>
      </w:r>
      <w:r w:rsidRPr="00D550D6">
        <w:rPr>
          <w:b/>
        </w:rPr>
        <w:t xml:space="preserve"> </w:t>
      </w:r>
      <w:r w:rsidRPr="00654C06">
        <w:br/>
      </w:r>
      <w:r w:rsidRPr="00654C06">
        <w:t>荣获苏州工业园区</w:t>
      </w:r>
      <w:r w:rsidRPr="00654C06">
        <w:t>AAA</w:t>
      </w:r>
      <w:r w:rsidRPr="00654C06">
        <w:t>级劳动保障信用等级单位；</w:t>
      </w:r>
      <w:r w:rsidRPr="00654C06">
        <w:t xml:space="preserve"> </w:t>
      </w:r>
      <w:r w:rsidRPr="00654C06">
        <w:br/>
      </w:r>
      <w:r w:rsidRPr="00654C06">
        <w:t>荣获</w:t>
      </w:r>
      <w:r w:rsidRPr="00654C06">
        <w:t>“</w:t>
      </w:r>
      <w:r w:rsidRPr="00654C06">
        <w:t>特许国际公认会计师公会（</w:t>
      </w:r>
      <w:r w:rsidRPr="00654C06">
        <w:t>ACCA</w:t>
      </w:r>
      <w:r w:rsidRPr="00654C06">
        <w:t>）认证雇主</w:t>
      </w:r>
      <w:r w:rsidRPr="00654C06">
        <w:t>”</w:t>
      </w:r>
      <w:r w:rsidRPr="00654C06">
        <w:t>；</w:t>
      </w:r>
      <w:r w:rsidRPr="00654C06">
        <w:t xml:space="preserve"> </w:t>
      </w:r>
      <w:r w:rsidRPr="00654C06">
        <w:br/>
      </w:r>
      <w:r w:rsidRPr="00654C06">
        <w:t>荣获</w:t>
      </w:r>
      <w:r w:rsidRPr="00654C06">
        <w:t>“</w:t>
      </w:r>
      <w:r w:rsidRPr="00654C06">
        <w:t>皇家特许管理会计师公会（</w:t>
      </w:r>
      <w:r w:rsidRPr="00654C06">
        <w:t>CIMA</w:t>
      </w:r>
      <w:r w:rsidRPr="00654C06">
        <w:t>）培养人才奖</w:t>
      </w:r>
      <w:r w:rsidRPr="00654C06">
        <w:t>”</w:t>
      </w:r>
      <w:r w:rsidRPr="00654C06">
        <w:t>；</w:t>
      </w:r>
      <w:r w:rsidRPr="00654C06">
        <w:t xml:space="preserve"> </w:t>
      </w:r>
      <w:r w:rsidRPr="00654C06">
        <w:br/>
      </w:r>
      <w:r w:rsidRPr="00654C06">
        <w:t>荣获苏州市</w:t>
      </w:r>
      <w:r w:rsidRPr="00654C06">
        <w:t>“</w:t>
      </w:r>
      <w:r w:rsidRPr="00654C06">
        <w:t>技术先进型服务企业</w:t>
      </w:r>
      <w:r w:rsidRPr="00654C06">
        <w:t>”</w:t>
      </w:r>
      <w:r w:rsidRPr="00654C06">
        <w:t>称号；</w:t>
      </w:r>
      <w:r w:rsidRPr="00654C06">
        <w:t xml:space="preserve"> </w:t>
      </w:r>
      <w:r w:rsidRPr="00654C06">
        <w:br/>
      </w:r>
      <w:r w:rsidRPr="00654C06">
        <w:t>荣获</w:t>
      </w:r>
      <w:r w:rsidRPr="00654C06">
        <w:t>“</w:t>
      </w:r>
      <w:r w:rsidRPr="00654C06">
        <w:t>国家技术先进型服务企业</w:t>
      </w:r>
      <w:r w:rsidRPr="00654C06">
        <w:t>”</w:t>
      </w:r>
      <w:r w:rsidRPr="00654C06">
        <w:t>称号；</w:t>
      </w:r>
      <w:r w:rsidRPr="00654C06">
        <w:t xml:space="preserve"> </w:t>
      </w:r>
      <w:r w:rsidRPr="00654C06">
        <w:br/>
      </w:r>
      <w:r w:rsidRPr="00654C06">
        <w:t>被授予苏州市知名商标，江苏省著名商标；</w:t>
      </w:r>
      <w:r w:rsidRPr="00654C06">
        <w:t xml:space="preserve"> </w:t>
      </w:r>
      <w:r w:rsidRPr="00654C06">
        <w:br/>
      </w:r>
      <w:r w:rsidRPr="00654C06">
        <w:t>被授予</w:t>
      </w:r>
      <w:r w:rsidRPr="00654C06">
        <w:t>“</w:t>
      </w:r>
      <w:r w:rsidRPr="00654C06">
        <w:t>姑苏创新创业领军人才</w:t>
      </w:r>
      <w:r w:rsidRPr="00654C06">
        <w:t>”</w:t>
      </w:r>
      <w:r w:rsidRPr="00654C06">
        <w:t>企业；</w:t>
      </w:r>
      <w:r w:rsidRPr="00654C06">
        <w:t xml:space="preserve"> </w:t>
      </w:r>
      <w:r w:rsidRPr="00654C06">
        <w:br/>
      </w:r>
      <w:r w:rsidRPr="00654C06">
        <w:t>被授予</w:t>
      </w:r>
      <w:r w:rsidRPr="00654C06">
        <w:t>“</w:t>
      </w:r>
      <w:r w:rsidRPr="00654C06">
        <w:t>金鸡湖双百人才计划科技领军人才</w:t>
      </w:r>
      <w:r w:rsidRPr="00654C06">
        <w:t>”</w:t>
      </w:r>
      <w:r w:rsidRPr="00654C06">
        <w:t>企业；</w:t>
      </w:r>
      <w:r w:rsidRPr="00654C06">
        <w:t xml:space="preserve"> </w:t>
      </w:r>
      <w:r w:rsidRPr="00654C06">
        <w:br/>
      </w:r>
      <w:r w:rsidRPr="00654C06">
        <w:t>被授予江苏省</w:t>
      </w:r>
      <w:r w:rsidRPr="00654C06">
        <w:t>“</w:t>
      </w:r>
      <w:r w:rsidRPr="00654C06">
        <w:t>双创人才</w:t>
      </w:r>
      <w:r w:rsidRPr="00654C06">
        <w:t>”</w:t>
      </w:r>
      <w:r w:rsidRPr="00654C06">
        <w:t>企业；</w:t>
      </w:r>
      <w:r w:rsidRPr="00654C06">
        <w:t xml:space="preserve"> </w:t>
      </w:r>
      <w:r w:rsidRPr="00654C06">
        <w:br/>
      </w:r>
      <w:r w:rsidRPr="00654C06">
        <w:t>被授予中央组织部</w:t>
      </w:r>
      <w:r w:rsidRPr="00654C06">
        <w:t>“</w:t>
      </w:r>
      <w:r w:rsidRPr="00654C06">
        <w:t>国家千人计划</w:t>
      </w:r>
      <w:r w:rsidRPr="00654C06">
        <w:t>”</w:t>
      </w:r>
      <w:r w:rsidRPr="00654C06">
        <w:t>企业。</w:t>
      </w:r>
    </w:p>
    <w:p w:rsidR="0098414E" w:rsidRPr="0098414E" w:rsidRDefault="0098414E" w:rsidP="005171EC"/>
    <w:p w:rsidR="00C94971" w:rsidRDefault="00C94971" w:rsidP="005171EC"/>
    <w:p w:rsidR="00C94971" w:rsidRPr="00C94971" w:rsidRDefault="00C94971" w:rsidP="00C94971">
      <w:pPr>
        <w:rPr>
          <w:b/>
          <w:sz w:val="24"/>
          <w:szCs w:val="24"/>
        </w:rPr>
      </w:pPr>
      <w:r w:rsidRPr="00C94971">
        <w:rPr>
          <w:rFonts w:hint="eastAsia"/>
          <w:b/>
          <w:sz w:val="24"/>
          <w:szCs w:val="24"/>
        </w:rPr>
        <w:t>ACCU</w:t>
      </w:r>
      <w:r w:rsidRPr="00C94971">
        <w:rPr>
          <w:rFonts w:hint="eastAsia"/>
          <w:b/>
          <w:sz w:val="24"/>
          <w:szCs w:val="24"/>
        </w:rPr>
        <w:t>集团官网：</w:t>
      </w:r>
      <w:hyperlink r:id="rId9" w:history="1">
        <w:r w:rsidRPr="00C94971">
          <w:rPr>
            <w:rStyle w:val="a7"/>
            <w:b/>
            <w:sz w:val="24"/>
            <w:szCs w:val="24"/>
          </w:rPr>
          <w:t>http://www.acc</w:t>
        </w:r>
        <w:r w:rsidRPr="00C94971">
          <w:rPr>
            <w:rStyle w:val="a7"/>
            <w:b/>
            <w:sz w:val="24"/>
            <w:szCs w:val="24"/>
          </w:rPr>
          <w:t>u</w:t>
        </w:r>
        <w:r w:rsidRPr="00C94971">
          <w:rPr>
            <w:rStyle w:val="a7"/>
            <w:b/>
            <w:sz w:val="24"/>
            <w:szCs w:val="24"/>
          </w:rPr>
          <w:t>-group.com</w:t>
        </w:r>
      </w:hyperlink>
    </w:p>
    <w:p w:rsidR="00B9200F" w:rsidRDefault="00C94971" w:rsidP="005171EC">
      <w:pPr>
        <w:rPr>
          <w:rFonts w:hint="eastAsia"/>
        </w:rPr>
      </w:pPr>
      <w:r w:rsidRPr="00C94971">
        <w:rPr>
          <w:rFonts w:hint="eastAsia"/>
          <w:b/>
          <w:sz w:val="24"/>
          <w:szCs w:val="24"/>
        </w:rPr>
        <w:t>ACCU</w:t>
      </w:r>
      <w:proofErr w:type="gramStart"/>
      <w:r w:rsidRPr="00C94971">
        <w:rPr>
          <w:rFonts w:hint="eastAsia"/>
          <w:b/>
          <w:sz w:val="24"/>
          <w:szCs w:val="24"/>
        </w:rPr>
        <w:t>校招网</w:t>
      </w:r>
      <w:r>
        <w:rPr>
          <w:rFonts w:hint="eastAsia"/>
          <w:b/>
          <w:sz w:val="24"/>
          <w:szCs w:val="24"/>
        </w:rPr>
        <w:t>申</w:t>
      </w:r>
      <w:proofErr w:type="gramEnd"/>
      <w:r w:rsidRPr="00C94971">
        <w:rPr>
          <w:rFonts w:hint="eastAsia"/>
          <w:b/>
          <w:sz w:val="24"/>
          <w:szCs w:val="24"/>
        </w:rPr>
        <w:t>通道：</w:t>
      </w:r>
      <w:hyperlink r:id="rId10" w:history="1">
        <w:r w:rsidRPr="00C94971">
          <w:rPr>
            <w:rStyle w:val="a7"/>
            <w:b/>
            <w:sz w:val="24"/>
            <w:szCs w:val="24"/>
          </w:rPr>
          <w:t>http://www.acc</w:t>
        </w:r>
        <w:r w:rsidRPr="00C94971">
          <w:rPr>
            <w:rStyle w:val="a7"/>
            <w:b/>
            <w:sz w:val="24"/>
            <w:szCs w:val="24"/>
          </w:rPr>
          <w:t>u</w:t>
        </w:r>
        <w:r w:rsidRPr="00C94971">
          <w:rPr>
            <w:rStyle w:val="a7"/>
            <w:b/>
            <w:sz w:val="24"/>
            <w:szCs w:val="24"/>
          </w:rPr>
          <w:t>-group.com/school_web</w:t>
        </w:r>
      </w:hyperlink>
      <w:r w:rsidR="005171EC" w:rsidRPr="00654C06">
        <w:br/>
      </w:r>
    </w:p>
    <w:p w:rsidR="0098414E" w:rsidRPr="0098414E" w:rsidRDefault="0098414E" w:rsidP="005171EC">
      <w:pPr>
        <w:rPr>
          <w:rFonts w:hint="eastAsia"/>
          <w:b/>
        </w:rPr>
      </w:pPr>
      <w:r w:rsidRPr="0098414E">
        <w:rPr>
          <w:rFonts w:hint="eastAsia"/>
          <w:b/>
        </w:rPr>
        <w:t>校园招聘行程</w:t>
      </w:r>
    </w:p>
    <w:tbl>
      <w:tblPr>
        <w:tblW w:w="8735" w:type="dxa"/>
        <w:tblInd w:w="93" w:type="dxa"/>
        <w:tblLook w:val="04A0" w:firstRow="1" w:lastRow="0" w:firstColumn="1" w:lastColumn="0" w:noHBand="0" w:noVBand="1"/>
      </w:tblPr>
      <w:tblGrid>
        <w:gridCol w:w="1780"/>
        <w:gridCol w:w="1075"/>
        <w:gridCol w:w="1700"/>
        <w:gridCol w:w="4180"/>
      </w:tblGrid>
      <w:tr w:rsidR="0098414E" w:rsidRPr="0098414E" w:rsidTr="0098414E">
        <w:trPr>
          <w:trHeight w:val="27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地址</w:t>
            </w:r>
          </w:p>
        </w:tc>
      </w:tr>
      <w:tr w:rsidR="0098414E" w:rsidRPr="0098414E" w:rsidTr="0098414E">
        <w:trPr>
          <w:trHeight w:val="2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东北大学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10月12日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18:30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414E" w:rsidRPr="0098414E" w:rsidTr="0098414E">
        <w:trPr>
          <w:trHeight w:val="2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苏州大学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10月19日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18:00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独</w:t>
            </w:r>
            <w:proofErr w:type="gramStart"/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墅</w:t>
            </w:r>
            <w:proofErr w:type="gramEnd"/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湖校区一期606号楼4楼6403会议室</w:t>
            </w:r>
          </w:p>
        </w:tc>
      </w:tr>
      <w:tr w:rsidR="0098414E" w:rsidRPr="0098414E" w:rsidTr="0098414E">
        <w:trPr>
          <w:trHeight w:val="2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南京大学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10月24日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18:30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14E" w:rsidRPr="0098414E" w:rsidRDefault="0098414E" w:rsidP="009841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41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十食堂三楼就业中心302</w:t>
            </w:r>
          </w:p>
        </w:tc>
      </w:tr>
    </w:tbl>
    <w:p w:rsidR="0098414E" w:rsidRDefault="0098414E" w:rsidP="005171EC"/>
    <w:p w:rsidR="00B9200F" w:rsidRPr="00B9200F" w:rsidRDefault="00B9200F" w:rsidP="005171EC"/>
    <w:p w:rsidR="00E05B27" w:rsidRDefault="006343DF">
      <w:pPr>
        <w:pStyle w:val="a5"/>
        <w:spacing w:before="75" w:beforeAutospacing="0" w:after="75" w:afterAutospacing="0" w:line="240" w:lineRule="atLeast"/>
        <w:rPr>
          <w:color w:val="000000"/>
          <w:sz w:val="21"/>
          <w:szCs w:val="21"/>
        </w:rPr>
      </w:pPr>
      <w:r>
        <w:rPr>
          <w:rStyle w:val="a6"/>
          <w:rFonts w:hint="eastAsia"/>
          <w:color w:val="000000"/>
          <w:sz w:val="21"/>
          <w:szCs w:val="21"/>
        </w:rPr>
        <w:t>招聘要求</w:t>
      </w:r>
    </w:p>
    <w:p w:rsidR="00E05B27" w:rsidRDefault="006343DF">
      <w:pPr>
        <w:pStyle w:val="a5"/>
        <w:spacing w:before="75" w:beforeAutospacing="0" w:after="75" w:afterAutospacing="0" w:line="24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2018年毕业的本科生和硕士生，有清晰的职业规划，可与企业共同发展；</w:t>
      </w:r>
    </w:p>
    <w:p w:rsidR="00E05B27" w:rsidRDefault="006343DF">
      <w:pPr>
        <w:pStyle w:val="a5"/>
        <w:spacing w:before="75" w:beforeAutospacing="0" w:after="75" w:afterAutospacing="0" w:line="24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具备良好的心理素质及从业态度；</w:t>
      </w:r>
    </w:p>
    <w:p w:rsidR="00E05B27" w:rsidRDefault="006343DF">
      <w:pPr>
        <w:pStyle w:val="a5"/>
        <w:spacing w:before="75" w:beforeAutospacing="0" w:after="75" w:afterAutospacing="0" w:line="24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具备良好的沟通协调能力、组织能力和发展潜力；</w:t>
      </w:r>
    </w:p>
    <w:p w:rsidR="00E05B27" w:rsidRDefault="006343DF">
      <w:pPr>
        <w:pStyle w:val="a5"/>
        <w:spacing w:before="75" w:beforeAutospacing="0" w:after="75" w:afterAutospacing="0" w:line="24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能吃苦耐劳，能接受工作挑战并承受一定的工作压力，较强的心理素质；</w:t>
      </w:r>
    </w:p>
    <w:p w:rsidR="00E05B27" w:rsidRDefault="006343DF">
      <w:pPr>
        <w:pStyle w:val="a5"/>
        <w:spacing w:before="75" w:beforeAutospacing="0" w:after="75" w:afterAutospacing="0" w:line="24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具有良好的职业道德操守及团队合作精神；</w:t>
      </w:r>
    </w:p>
    <w:p w:rsidR="0098414E" w:rsidRDefault="0098414E">
      <w:pPr>
        <w:pStyle w:val="a5"/>
        <w:spacing w:before="75" w:beforeAutospacing="0" w:after="75" w:afterAutospacing="0" w:line="240" w:lineRule="atLeast"/>
        <w:rPr>
          <w:rStyle w:val="a6"/>
          <w:rFonts w:hint="eastAsia"/>
          <w:color w:val="000000"/>
          <w:sz w:val="21"/>
          <w:szCs w:val="21"/>
        </w:rPr>
      </w:pPr>
    </w:p>
    <w:p w:rsidR="00E05B27" w:rsidRDefault="006343DF">
      <w:pPr>
        <w:pStyle w:val="a5"/>
        <w:spacing w:before="75" w:beforeAutospacing="0" w:after="75" w:afterAutospacing="0" w:line="240" w:lineRule="atLeast"/>
        <w:rPr>
          <w:rStyle w:val="a6"/>
          <w:color w:val="000000"/>
          <w:sz w:val="21"/>
          <w:szCs w:val="21"/>
        </w:rPr>
      </w:pPr>
      <w:r>
        <w:rPr>
          <w:rStyle w:val="a6"/>
          <w:rFonts w:hint="eastAsia"/>
          <w:color w:val="000000"/>
          <w:sz w:val="21"/>
          <w:szCs w:val="21"/>
        </w:rPr>
        <w:t>招聘岗位</w:t>
      </w:r>
    </w:p>
    <w:tbl>
      <w:tblPr>
        <w:tblW w:w="8620" w:type="dxa"/>
        <w:tblInd w:w="93" w:type="dxa"/>
        <w:tblLook w:val="04A0" w:firstRow="1" w:lastRow="0" w:firstColumn="1" w:lastColumn="0" w:noHBand="0" w:noVBand="1"/>
      </w:tblPr>
      <w:tblGrid>
        <w:gridCol w:w="2560"/>
        <w:gridCol w:w="1040"/>
        <w:gridCol w:w="5020"/>
      </w:tblGrid>
      <w:tr w:rsidR="00CB5AC1" w:rsidRPr="00CB5AC1" w:rsidTr="00CB5AC1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岗位要求</w:t>
            </w:r>
          </w:p>
        </w:tc>
      </w:tr>
      <w:tr w:rsidR="00CB5AC1" w:rsidRPr="00CB5AC1" w:rsidTr="00CB5AC1">
        <w:trPr>
          <w:trHeight w:val="27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全球销售岗（派驻海外）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C1" w:rsidRPr="00CB5AC1" w:rsidRDefault="00CB5AC1" w:rsidP="00CB5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1、本科及以上学历，专业不限；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2、善于沟通，充满激情，热爱销售工作，能接受工作挑战并承受一定的工作压力，较强的心理素质；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3、具有强烈的进取心、奋斗意识和开拓精神；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4、英语6级及以上，良好的英语听说读写能力，能够</w:t>
            </w:r>
            <w:proofErr w:type="gramStart"/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熟练用</w:t>
            </w:r>
            <w:proofErr w:type="gramEnd"/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英文交流及日常事物描述，会其他语种（德语、西班牙语、捷克语、波兰语、越南语等）优先；</w:t>
            </w:r>
          </w:p>
        </w:tc>
      </w:tr>
      <w:tr w:rsidR="00CB5AC1" w:rsidRPr="00CB5AC1" w:rsidTr="00CB5AC1">
        <w:trPr>
          <w:trHeight w:val="24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销售岗（国内方向）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AC1" w:rsidRPr="00CB5AC1" w:rsidRDefault="00CB5AC1" w:rsidP="00CB5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1、重点本科及以上学历，专业不限；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2、善于沟通，充满激情，热爱销售工作，能接受工作挑战并承受一定的工作压力，较强的心理素质；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3、具有强烈的进取心、奋斗意识和开拓精神；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4、英语听说读写良好；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5、主要工作地点：苏州、重庆、沈阳、长春；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6、行业发展方向：汽车、供应链；</w:t>
            </w:r>
          </w:p>
        </w:tc>
      </w:tr>
      <w:tr w:rsidR="00CB5AC1" w:rsidRPr="00CB5AC1" w:rsidTr="00CB5AC1">
        <w:trPr>
          <w:trHeight w:val="283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项目工程师（派驻海外）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AC1" w:rsidRPr="00CB5AC1" w:rsidRDefault="00CB5AC1" w:rsidP="00CB5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1、重点本科及以上学历，工科背景佳；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2、英语6级及以上，良好的英语听说读写能力，能够</w:t>
            </w:r>
            <w:proofErr w:type="gramStart"/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熟练用</w:t>
            </w:r>
            <w:proofErr w:type="gramEnd"/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英文交流及日常事物描述；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3、良好的沟通能力及较强的学习能力；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4、高度的自我驱动能力及较强的环境适应能力；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5、独立性强，能接受在海外常驻（1-3年）；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6、常驻地点包括：德国、匈牙利、波兰、捷克、斯洛伐克、罗马尼亚、土耳其、马来西亚、越南、印度、美国、墨西哥。</w:t>
            </w:r>
          </w:p>
        </w:tc>
      </w:tr>
      <w:tr w:rsidR="00CB5AC1" w:rsidRPr="00CB5AC1" w:rsidTr="00CB5AC1">
        <w:trPr>
          <w:trHeight w:val="22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项目工程师（国内方向）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AC1" w:rsidRPr="00CB5AC1" w:rsidRDefault="00CB5AC1" w:rsidP="00CB5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1、重点本科及以上学历，工科背景佳；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2、良好的英语听说读写能力；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3、良好的沟通能力及较强的学习能力；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4、高度的自我驱动能力及较强的环境适应能力；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5、具有良好的职业道德及团队合作精神；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6、主要工作地点：苏州、重庆、沈阳、长春。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7、行业发展方向：汽车、供应链；</w:t>
            </w:r>
          </w:p>
        </w:tc>
      </w:tr>
      <w:tr w:rsidR="00CB5AC1" w:rsidRPr="00CB5AC1" w:rsidTr="00CB5AC1">
        <w:trPr>
          <w:trHeight w:val="216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人力资源岗（派驻海外）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AC1" w:rsidRPr="00CB5AC1" w:rsidRDefault="00CB5AC1" w:rsidP="00CB5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1、重点本科及以上学历，管理类专业；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2、英语6级及以上，良好的英语听说读写能力，能够</w:t>
            </w:r>
            <w:proofErr w:type="gramStart"/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熟练用</w:t>
            </w:r>
            <w:proofErr w:type="gramEnd"/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英文交流及日常事物描述；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3、良好的沟通及协调能力，愿意从事人力资源管理发展方向；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4、头脑清晰，思路明确，学习能力强；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5、独立性强，能够接受海外常驻（1-3年）；</w:t>
            </w:r>
          </w:p>
        </w:tc>
      </w:tr>
      <w:tr w:rsidR="00CB5AC1" w:rsidRPr="00CB5AC1" w:rsidTr="00CB5AC1">
        <w:trPr>
          <w:trHeight w:val="24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财务岗（派驻海外）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AC1" w:rsidRPr="00CB5AC1" w:rsidRDefault="00CB5AC1" w:rsidP="00CB5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AC1" w:rsidRPr="00CB5AC1" w:rsidRDefault="00CB5AC1" w:rsidP="00CB5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1、重点本科及以上学历，财务管理、会计、审计、金融相关专业；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2、英语6级及以上，良好的英语听说读写能力，能够</w:t>
            </w:r>
            <w:proofErr w:type="gramStart"/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熟练用</w:t>
            </w:r>
            <w:proofErr w:type="gramEnd"/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英文交流及日常事物描述；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3、良好的沟通及协调能力，细心谨慎，对数据有较高敏感度；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4、头脑清晰，思路明确，学习能力强；</w:t>
            </w:r>
            <w:r w:rsidRPr="00CB5A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5、独立性强，能够接受海外出差；</w:t>
            </w:r>
          </w:p>
        </w:tc>
      </w:tr>
    </w:tbl>
    <w:p w:rsidR="00CB5AC1" w:rsidRPr="00CB5AC1" w:rsidRDefault="00CB5AC1">
      <w:pPr>
        <w:pStyle w:val="a5"/>
        <w:spacing w:before="75" w:beforeAutospacing="0" w:after="75" w:afterAutospacing="0" w:line="240" w:lineRule="atLeast"/>
        <w:rPr>
          <w:color w:val="000000"/>
          <w:sz w:val="21"/>
          <w:szCs w:val="21"/>
        </w:rPr>
      </w:pPr>
    </w:p>
    <w:tbl>
      <w:tblPr>
        <w:tblW w:w="18360" w:type="dxa"/>
        <w:tblInd w:w="93" w:type="dxa"/>
        <w:tblLook w:val="04A0" w:firstRow="1" w:lastRow="0" w:firstColumn="1" w:lastColumn="0" w:noHBand="0" w:noVBand="1"/>
      </w:tblPr>
      <w:tblGrid>
        <w:gridCol w:w="216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160028" w:rsidRPr="00160028" w:rsidTr="00160028">
        <w:trPr>
          <w:trHeight w:val="27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0B0A8C" w:rsidRDefault="00160028" w:rsidP="00160028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0B0A8C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流程说明：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60028" w:rsidRPr="00160028" w:rsidTr="00160028">
        <w:trPr>
          <w:trHeight w:val="27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1、登录ACCU</w:t>
            </w:r>
            <w:proofErr w:type="gramStart"/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校招网址</w:t>
            </w:r>
            <w:proofErr w:type="gramEnd"/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（可扫描</w:t>
            </w:r>
            <w:proofErr w:type="gramStart"/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二维码直接</w:t>
            </w:r>
            <w:proofErr w:type="gramEnd"/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登录）进行在线测评并申请职位，投递简历；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60028" w:rsidRPr="00160028" w:rsidTr="00160028">
        <w:trPr>
          <w:trHeight w:val="270"/>
        </w:trPr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2、宣讲会现场填写申请表单，安排笔试（20分钟）；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60028" w:rsidRPr="00160028" w:rsidTr="00160028">
        <w:trPr>
          <w:trHeight w:val="270"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3、根据测评结果和笔试成绩进行综合评估，在3个工作日内发送面试邀请，安排面试，在校园内进行；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60028" w:rsidRPr="00160028" w:rsidTr="00160028">
        <w:trPr>
          <w:trHeight w:val="270"/>
        </w:trPr>
        <w:tc>
          <w:tcPr>
            <w:tcW w:w="8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4、根据面试情况进行筛选评估，3个工作日内通知复试，在集团总部（苏州）进行；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60028" w:rsidRPr="00160028" w:rsidTr="00160028">
        <w:trPr>
          <w:trHeight w:val="270"/>
        </w:trPr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5、面试通过与亚</w:t>
            </w:r>
            <w:proofErr w:type="gramStart"/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旗集团</w:t>
            </w:r>
            <w:proofErr w:type="gramEnd"/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签订录用合同或实习协议；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60028" w:rsidRPr="00160028" w:rsidTr="00160028">
        <w:trPr>
          <w:trHeight w:val="270"/>
        </w:trPr>
        <w:tc>
          <w:tcPr>
            <w:tcW w:w="183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另：宣讲会计划外学校，可直接通过ACCU</w:t>
            </w:r>
            <w:proofErr w:type="gramStart"/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校招网址</w:t>
            </w:r>
            <w:proofErr w:type="gramEnd"/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进行在线测评并投递简历。</w:t>
            </w:r>
          </w:p>
          <w:p w:rsid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我们将在校招宣讲会招聘结果的基础上，根据测评结果选择候选人，</w:t>
            </w:r>
          </w:p>
          <w:p w:rsidR="00160028" w:rsidRPr="00160028" w:rsidRDefault="00160028" w:rsidP="001600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600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来集团总部（苏州）安排笔试和面试。</w:t>
            </w:r>
          </w:p>
        </w:tc>
      </w:tr>
    </w:tbl>
    <w:p w:rsidR="00E05B27" w:rsidRPr="0098414E" w:rsidRDefault="00E05B27" w:rsidP="0098414E">
      <w:pPr>
        <w:pStyle w:val="a5"/>
        <w:spacing w:before="75" w:beforeAutospacing="0" w:after="75" w:afterAutospacing="0" w:line="240" w:lineRule="atLeast"/>
      </w:pPr>
      <w:bookmarkStart w:id="0" w:name="_GoBack"/>
      <w:bookmarkEnd w:id="0"/>
    </w:p>
    <w:sectPr w:rsidR="00E05B27" w:rsidRPr="0098414E" w:rsidSect="00E05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920" w:rsidRDefault="006A7920" w:rsidP="005C6969">
      <w:r>
        <w:separator/>
      </w:r>
    </w:p>
  </w:endnote>
  <w:endnote w:type="continuationSeparator" w:id="0">
    <w:p w:rsidR="006A7920" w:rsidRDefault="006A7920" w:rsidP="005C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920" w:rsidRDefault="006A7920" w:rsidP="005C6969">
      <w:r>
        <w:separator/>
      </w:r>
    </w:p>
  </w:footnote>
  <w:footnote w:type="continuationSeparator" w:id="0">
    <w:p w:rsidR="006A7920" w:rsidRDefault="006A7920" w:rsidP="005C6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204E"/>
    <w:multiLevelType w:val="singleLevel"/>
    <w:tmpl w:val="59C6204E"/>
    <w:lvl w:ilvl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05BF"/>
    <w:rsid w:val="00030334"/>
    <w:rsid w:val="00050DC2"/>
    <w:rsid w:val="000552AB"/>
    <w:rsid w:val="000705BF"/>
    <w:rsid w:val="000B0A8C"/>
    <w:rsid w:val="00160028"/>
    <w:rsid w:val="00193CF2"/>
    <w:rsid w:val="00245AD1"/>
    <w:rsid w:val="0035289A"/>
    <w:rsid w:val="0036337E"/>
    <w:rsid w:val="00507C39"/>
    <w:rsid w:val="005171EC"/>
    <w:rsid w:val="00556246"/>
    <w:rsid w:val="005C6969"/>
    <w:rsid w:val="00603052"/>
    <w:rsid w:val="006343DF"/>
    <w:rsid w:val="006A7920"/>
    <w:rsid w:val="006C0FD7"/>
    <w:rsid w:val="007308AF"/>
    <w:rsid w:val="00756BDD"/>
    <w:rsid w:val="00766341"/>
    <w:rsid w:val="007F7614"/>
    <w:rsid w:val="00902E0A"/>
    <w:rsid w:val="00903F25"/>
    <w:rsid w:val="009617D7"/>
    <w:rsid w:val="00971453"/>
    <w:rsid w:val="0098414E"/>
    <w:rsid w:val="009A0536"/>
    <w:rsid w:val="00B01AB1"/>
    <w:rsid w:val="00B5297A"/>
    <w:rsid w:val="00B9200F"/>
    <w:rsid w:val="00C30E4B"/>
    <w:rsid w:val="00C445EF"/>
    <w:rsid w:val="00C94971"/>
    <w:rsid w:val="00C9665C"/>
    <w:rsid w:val="00CB5AC1"/>
    <w:rsid w:val="00CF48B2"/>
    <w:rsid w:val="00D27A51"/>
    <w:rsid w:val="00D74162"/>
    <w:rsid w:val="00E05B27"/>
    <w:rsid w:val="00E52352"/>
    <w:rsid w:val="00E872AB"/>
    <w:rsid w:val="00E95FF9"/>
    <w:rsid w:val="00EA223C"/>
    <w:rsid w:val="00FE658E"/>
    <w:rsid w:val="03075BB4"/>
    <w:rsid w:val="05E71600"/>
    <w:rsid w:val="07E55E09"/>
    <w:rsid w:val="0DF73E77"/>
    <w:rsid w:val="111C4FA3"/>
    <w:rsid w:val="1E0173ED"/>
    <w:rsid w:val="224532BE"/>
    <w:rsid w:val="26020F26"/>
    <w:rsid w:val="2B3C5EBD"/>
    <w:rsid w:val="32BD6F4F"/>
    <w:rsid w:val="33FB38A6"/>
    <w:rsid w:val="38F533F4"/>
    <w:rsid w:val="453061F9"/>
    <w:rsid w:val="45834B30"/>
    <w:rsid w:val="4C785853"/>
    <w:rsid w:val="4DBD171C"/>
    <w:rsid w:val="653C1D29"/>
    <w:rsid w:val="69C40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2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05B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05B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05B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05B27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E05B2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05B27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E05B27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C949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949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ccu-group.com/school_we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ccu-group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li.young/李志阳_苏_销售</cp:lastModifiedBy>
  <cp:revision>12</cp:revision>
  <dcterms:created xsi:type="dcterms:W3CDTF">2017-09-25T03:56:00Z</dcterms:created>
  <dcterms:modified xsi:type="dcterms:W3CDTF">2017-09-27T12:12:00Z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